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C04500" w:rsidRDefault="0038268C" w:rsidP="00A95408">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A95408" w:rsidRPr="00A95408">
        <w:rPr>
          <w:rFonts w:asciiTheme="majorBidi" w:hAnsiTheme="majorBidi" w:cstheme="majorBidi"/>
          <w:b/>
          <w:bCs/>
          <w:sz w:val="28"/>
          <w:szCs w:val="28"/>
        </w:rPr>
        <w:t>Etude de l'évolution du nombre de cas d'</w:t>
      </w:r>
      <w:proofErr w:type="spellStart"/>
      <w:r w:rsidR="00A95408" w:rsidRPr="00A95408">
        <w:rPr>
          <w:rFonts w:asciiTheme="majorBidi" w:hAnsiTheme="majorBidi" w:cstheme="majorBidi"/>
          <w:b/>
          <w:bCs/>
          <w:sz w:val="28"/>
          <w:szCs w:val="28"/>
        </w:rPr>
        <w:t>hydatidose</w:t>
      </w:r>
      <w:proofErr w:type="spellEnd"/>
      <w:r w:rsidR="00A95408" w:rsidRPr="00A95408">
        <w:rPr>
          <w:rFonts w:asciiTheme="majorBidi" w:hAnsiTheme="majorBidi" w:cstheme="majorBidi"/>
          <w:b/>
          <w:bCs/>
          <w:sz w:val="28"/>
          <w:szCs w:val="28"/>
        </w:rPr>
        <w:t xml:space="preserve"> dans trois </w:t>
      </w:r>
      <w:proofErr w:type="spellStart"/>
      <w:r w:rsidR="00A95408" w:rsidRPr="00A95408">
        <w:rPr>
          <w:rFonts w:asciiTheme="majorBidi" w:hAnsiTheme="majorBidi" w:cstheme="majorBidi"/>
          <w:b/>
          <w:bCs/>
          <w:sz w:val="28"/>
          <w:szCs w:val="28"/>
        </w:rPr>
        <w:t>abbatoirs</w:t>
      </w:r>
      <w:proofErr w:type="spellEnd"/>
      <w:r w:rsidR="00A95408" w:rsidRPr="00A95408">
        <w:rPr>
          <w:rFonts w:asciiTheme="majorBidi" w:hAnsiTheme="majorBidi" w:cstheme="majorBidi"/>
          <w:b/>
          <w:bCs/>
          <w:sz w:val="28"/>
          <w:szCs w:val="28"/>
        </w:rPr>
        <w:t xml:space="preserve"> (Alger, El oued, </w:t>
      </w:r>
      <w:proofErr w:type="spellStart"/>
      <w:r w:rsidR="00A95408" w:rsidRPr="00A95408">
        <w:rPr>
          <w:rFonts w:asciiTheme="majorBidi" w:hAnsiTheme="majorBidi" w:cstheme="majorBidi"/>
          <w:b/>
          <w:bCs/>
          <w:sz w:val="28"/>
          <w:szCs w:val="28"/>
        </w:rPr>
        <w:t>El-Bayadh</w:t>
      </w:r>
      <w:proofErr w:type="spellEnd"/>
      <w:r w:rsidR="00A95408" w:rsidRPr="00A95408">
        <w:rPr>
          <w:rFonts w:asciiTheme="majorBidi" w:hAnsiTheme="majorBidi" w:cstheme="majorBidi"/>
          <w:b/>
          <w:bCs/>
          <w:sz w:val="28"/>
          <w:szCs w:val="28"/>
        </w:rPr>
        <w:t xml:space="preserve">) sur les cinq </w:t>
      </w:r>
      <w:proofErr w:type="spellStart"/>
      <w:r w:rsidR="00A95408" w:rsidRPr="00A95408">
        <w:rPr>
          <w:rFonts w:asciiTheme="majorBidi" w:hAnsiTheme="majorBidi" w:cstheme="majorBidi"/>
          <w:b/>
          <w:bCs/>
          <w:sz w:val="28"/>
          <w:szCs w:val="28"/>
        </w:rPr>
        <w:t>derniéres</w:t>
      </w:r>
      <w:proofErr w:type="spellEnd"/>
      <w:r w:rsidR="00A95408" w:rsidRPr="00A95408">
        <w:rPr>
          <w:rFonts w:asciiTheme="majorBidi" w:hAnsiTheme="majorBidi" w:cstheme="majorBidi"/>
          <w:b/>
          <w:bCs/>
          <w:sz w:val="28"/>
          <w:szCs w:val="28"/>
        </w:rPr>
        <w:t xml:space="preserve"> années</w:t>
      </w:r>
    </w:p>
    <w:p w:rsidR="00330D36" w:rsidRPr="007C1B1D" w:rsidRDefault="003F77FB" w:rsidP="00C04500">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95408" w:rsidRPr="00A95408" w:rsidRDefault="00A95408" w:rsidP="00A95408">
      <w:pPr>
        <w:ind w:right="-142"/>
        <w:rPr>
          <w:rFonts w:asciiTheme="majorBidi" w:hAnsiTheme="majorBidi" w:cstheme="majorBidi"/>
          <w:sz w:val="24"/>
          <w:szCs w:val="24"/>
        </w:rPr>
      </w:pPr>
      <w:r w:rsidRPr="00A95408">
        <w:rPr>
          <w:rFonts w:asciiTheme="majorBidi" w:hAnsiTheme="majorBidi" w:cstheme="majorBidi"/>
          <w:sz w:val="24"/>
          <w:szCs w:val="24"/>
        </w:rPr>
        <w:t xml:space="preserve">Le kyste hydatique résulte du développement tissulaire de la larve ou hydatide d'un </w:t>
      </w:r>
      <w:proofErr w:type="spellStart"/>
      <w:r w:rsidRPr="00A95408">
        <w:rPr>
          <w:rFonts w:asciiTheme="majorBidi" w:hAnsiTheme="majorBidi" w:cstheme="majorBidi"/>
          <w:sz w:val="24"/>
          <w:szCs w:val="24"/>
        </w:rPr>
        <w:t>tenia</w:t>
      </w:r>
      <w:proofErr w:type="spellEnd"/>
      <w:r w:rsidRPr="00A95408">
        <w:rPr>
          <w:rFonts w:asciiTheme="majorBidi" w:hAnsiTheme="majorBidi" w:cstheme="majorBidi"/>
          <w:sz w:val="24"/>
          <w:szCs w:val="24"/>
        </w:rPr>
        <w:t xml:space="preserve"> échinocoque (</w:t>
      </w:r>
      <w:proofErr w:type="spellStart"/>
      <w:r w:rsidRPr="00A95408">
        <w:rPr>
          <w:rFonts w:asciiTheme="majorBidi" w:hAnsiTheme="majorBidi" w:cstheme="majorBidi"/>
          <w:sz w:val="24"/>
          <w:szCs w:val="24"/>
        </w:rPr>
        <w:t>Echinococcus</w:t>
      </w:r>
      <w:proofErr w:type="spellEnd"/>
      <w:r w:rsidRPr="00A95408">
        <w:rPr>
          <w:rFonts w:asciiTheme="majorBidi" w:hAnsiTheme="majorBidi" w:cstheme="majorBidi"/>
          <w:sz w:val="24"/>
          <w:szCs w:val="24"/>
        </w:rPr>
        <w:t xml:space="preserve"> </w:t>
      </w:r>
      <w:proofErr w:type="spellStart"/>
      <w:r w:rsidRPr="00A95408">
        <w:rPr>
          <w:rFonts w:asciiTheme="majorBidi" w:hAnsiTheme="majorBidi" w:cstheme="majorBidi"/>
          <w:sz w:val="24"/>
          <w:szCs w:val="24"/>
        </w:rPr>
        <w:t>granulosus</w:t>
      </w:r>
      <w:proofErr w:type="spellEnd"/>
      <w:r w:rsidRPr="00A95408">
        <w:rPr>
          <w:rFonts w:asciiTheme="majorBidi" w:hAnsiTheme="majorBidi" w:cstheme="majorBidi"/>
          <w:sz w:val="24"/>
          <w:szCs w:val="24"/>
        </w:rPr>
        <w:t xml:space="preserve">), parasite à l'état adulte de l'intestin grêle des canidés. La larve est retrouvée chez l'hôte intermédiaire, représenté par divers mammifères (ruminants, homme). Il s'agit d'une </w:t>
      </w:r>
      <w:proofErr w:type="spellStart"/>
      <w:r w:rsidRPr="00A95408">
        <w:rPr>
          <w:rFonts w:asciiTheme="majorBidi" w:hAnsiTheme="majorBidi" w:cstheme="majorBidi"/>
          <w:sz w:val="24"/>
          <w:szCs w:val="24"/>
        </w:rPr>
        <w:t>anthropozoonose</w:t>
      </w:r>
      <w:proofErr w:type="spellEnd"/>
      <w:r w:rsidRPr="00A95408">
        <w:rPr>
          <w:rFonts w:asciiTheme="majorBidi" w:hAnsiTheme="majorBidi" w:cstheme="majorBidi"/>
          <w:sz w:val="24"/>
          <w:szCs w:val="24"/>
        </w:rPr>
        <w:t xml:space="preserve"> cosmopolite, sévissant particulièrement en zones d'élevage (ovins, bovins, caprins, camelins…). L'incidence de cette helminthiase sur la santé humaine et sur le plan économique est très importante. Une enquête au niveau des abattoirs de trois </w:t>
      </w:r>
      <w:proofErr w:type="spellStart"/>
      <w:r w:rsidRPr="00A95408">
        <w:rPr>
          <w:rFonts w:asciiTheme="majorBidi" w:hAnsiTheme="majorBidi" w:cstheme="majorBidi"/>
          <w:sz w:val="24"/>
          <w:szCs w:val="24"/>
        </w:rPr>
        <w:t>wilayates</w:t>
      </w:r>
      <w:proofErr w:type="spellEnd"/>
      <w:r w:rsidRPr="00A95408">
        <w:rPr>
          <w:rFonts w:asciiTheme="majorBidi" w:hAnsiTheme="majorBidi" w:cstheme="majorBidi"/>
          <w:sz w:val="24"/>
          <w:szCs w:val="24"/>
        </w:rPr>
        <w:t xml:space="preserve"> (Alger, El </w:t>
      </w:r>
      <w:proofErr w:type="spellStart"/>
      <w:r w:rsidRPr="00A95408">
        <w:rPr>
          <w:rFonts w:asciiTheme="majorBidi" w:hAnsiTheme="majorBidi" w:cstheme="majorBidi"/>
          <w:sz w:val="24"/>
          <w:szCs w:val="24"/>
        </w:rPr>
        <w:t>Bayadh</w:t>
      </w:r>
      <w:proofErr w:type="spellEnd"/>
      <w:r w:rsidRPr="00A95408">
        <w:rPr>
          <w:rFonts w:asciiTheme="majorBidi" w:hAnsiTheme="majorBidi" w:cstheme="majorBidi"/>
          <w:sz w:val="24"/>
          <w:szCs w:val="24"/>
        </w:rPr>
        <w:t xml:space="preserve"> et El Oued) a été effectuée durant les cinq dernières années afin d'évaluer le taux d'infestation des abats bovins, ovins, caprins et camelins et avoir une idée sur la situation actuelle de cette redoutable zoonose.</w:t>
      </w:r>
    </w:p>
    <w:p w:rsidR="00A95408" w:rsidRPr="00A95408" w:rsidRDefault="00A95408" w:rsidP="00A95408">
      <w:pPr>
        <w:ind w:right="-142"/>
        <w:rPr>
          <w:rFonts w:asciiTheme="majorBidi" w:hAnsiTheme="majorBidi" w:cstheme="majorBidi"/>
          <w:sz w:val="24"/>
          <w:szCs w:val="24"/>
        </w:rPr>
      </w:pPr>
    </w:p>
    <w:p w:rsidR="00A95408" w:rsidRPr="00A95408" w:rsidRDefault="003F084F" w:rsidP="00A95408">
      <w:pPr>
        <w:ind w:right="-142"/>
        <w:rPr>
          <w:rFonts w:asciiTheme="majorBidi" w:hAnsiTheme="majorBidi" w:cstheme="majorBidi"/>
          <w:sz w:val="24"/>
          <w:szCs w:val="24"/>
        </w:rPr>
      </w:pPr>
      <w:r w:rsidRPr="003F084F">
        <w:rPr>
          <w:rFonts w:asciiTheme="majorBidi" w:hAnsiTheme="majorBidi" w:cstheme="majorBidi"/>
          <w:b/>
          <w:bCs/>
          <w:sz w:val="24"/>
          <w:szCs w:val="24"/>
        </w:rPr>
        <w:t>Abstract</w:t>
      </w:r>
      <w:r>
        <w:rPr>
          <w:rFonts w:asciiTheme="majorBidi" w:hAnsiTheme="majorBidi" w:cstheme="majorBidi"/>
          <w:sz w:val="24"/>
          <w:szCs w:val="24"/>
        </w:rPr>
        <w:t> :</w:t>
      </w:r>
    </w:p>
    <w:p w:rsidR="00DF3BB5" w:rsidRPr="00A95408" w:rsidRDefault="00A95408" w:rsidP="00A95408">
      <w:pPr>
        <w:ind w:right="-142"/>
        <w:rPr>
          <w:rFonts w:asciiTheme="majorBidi" w:hAnsiTheme="majorBidi" w:cstheme="majorBidi"/>
          <w:sz w:val="24"/>
          <w:szCs w:val="24"/>
          <w:lang w:val="en-US"/>
        </w:rPr>
      </w:pPr>
      <w:proofErr w:type="spellStart"/>
      <w:proofErr w:type="gramStart"/>
      <w:r w:rsidRPr="00A95408">
        <w:rPr>
          <w:rFonts w:asciiTheme="majorBidi" w:hAnsiTheme="majorBidi" w:cstheme="majorBidi"/>
          <w:sz w:val="24"/>
          <w:szCs w:val="24"/>
          <w:lang w:val="en-US"/>
        </w:rPr>
        <w:t>Hydatid</w:t>
      </w:r>
      <w:proofErr w:type="spellEnd"/>
      <w:r w:rsidRPr="00A95408">
        <w:rPr>
          <w:rFonts w:asciiTheme="majorBidi" w:hAnsiTheme="majorBidi" w:cstheme="majorBidi"/>
          <w:sz w:val="24"/>
          <w:szCs w:val="24"/>
          <w:lang w:val="en-US"/>
        </w:rPr>
        <w:t xml:space="preserve"> cyst results from the cloth's development of the larva or </w:t>
      </w:r>
      <w:proofErr w:type="spellStart"/>
      <w:r w:rsidRPr="00A95408">
        <w:rPr>
          <w:rFonts w:asciiTheme="majorBidi" w:hAnsiTheme="majorBidi" w:cstheme="majorBidi"/>
          <w:sz w:val="24"/>
          <w:szCs w:val="24"/>
          <w:lang w:val="en-US"/>
        </w:rPr>
        <w:t>hydatide</w:t>
      </w:r>
      <w:proofErr w:type="spellEnd"/>
      <w:r w:rsidRPr="00A95408">
        <w:rPr>
          <w:rFonts w:asciiTheme="majorBidi" w:hAnsiTheme="majorBidi" w:cstheme="majorBidi"/>
          <w:sz w:val="24"/>
          <w:szCs w:val="24"/>
          <w:lang w:val="en-US"/>
        </w:rPr>
        <w:t xml:space="preserve"> of a </w:t>
      </w:r>
      <w:proofErr w:type="spellStart"/>
      <w:r w:rsidRPr="00A95408">
        <w:rPr>
          <w:rFonts w:asciiTheme="majorBidi" w:hAnsiTheme="majorBidi" w:cstheme="majorBidi"/>
          <w:sz w:val="24"/>
          <w:szCs w:val="24"/>
          <w:lang w:val="en-US"/>
        </w:rPr>
        <w:t>taenia</w:t>
      </w:r>
      <w:proofErr w:type="spellEnd"/>
      <w:r w:rsidRPr="00A95408">
        <w:rPr>
          <w:rFonts w:asciiTheme="majorBidi" w:hAnsiTheme="majorBidi" w:cstheme="majorBidi"/>
          <w:sz w:val="24"/>
          <w:szCs w:val="24"/>
          <w:lang w:val="en-US"/>
        </w:rPr>
        <w:t xml:space="preserve"> (</w:t>
      </w:r>
      <w:proofErr w:type="spellStart"/>
      <w:r w:rsidRPr="00A95408">
        <w:rPr>
          <w:rFonts w:asciiTheme="majorBidi" w:hAnsiTheme="majorBidi" w:cstheme="majorBidi"/>
          <w:sz w:val="24"/>
          <w:szCs w:val="24"/>
          <w:lang w:val="en-US"/>
        </w:rPr>
        <w:t>Echinococcus</w:t>
      </w:r>
      <w:proofErr w:type="spellEnd"/>
      <w:r w:rsidRPr="00A95408">
        <w:rPr>
          <w:rFonts w:asciiTheme="majorBidi" w:hAnsiTheme="majorBidi" w:cstheme="majorBidi"/>
          <w:sz w:val="24"/>
          <w:szCs w:val="24"/>
          <w:lang w:val="en-US"/>
        </w:rPr>
        <w:t xml:space="preserve"> </w:t>
      </w:r>
      <w:proofErr w:type="spellStart"/>
      <w:r w:rsidRPr="00A95408">
        <w:rPr>
          <w:rFonts w:asciiTheme="majorBidi" w:hAnsiTheme="majorBidi" w:cstheme="majorBidi"/>
          <w:sz w:val="24"/>
          <w:szCs w:val="24"/>
          <w:lang w:val="en-US"/>
        </w:rPr>
        <w:t>granulosus</w:t>
      </w:r>
      <w:proofErr w:type="spellEnd"/>
      <w:r w:rsidRPr="00A95408">
        <w:rPr>
          <w:rFonts w:asciiTheme="majorBidi" w:hAnsiTheme="majorBidi" w:cstheme="majorBidi"/>
          <w:sz w:val="24"/>
          <w:szCs w:val="24"/>
          <w:lang w:val="en-US"/>
        </w:rPr>
        <w:t>), parasitic to the adult state of the spindly intestine of canines.</w:t>
      </w:r>
      <w:proofErr w:type="gramEnd"/>
      <w:r w:rsidRPr="00A95408">
        <w:rPr>
          <w:rFonts w:asciiTheme="majorBidi" w:hAnsiTheme="majorBidi" w:cstheme="majorBidi"/>
          <w:sz w:val="24"/>
          <w:szCs w:val="24"/>
          <w:lang w:val="en-US"/>
        </w:rPr>
        <w:t xml:space="preserve"> The larva is recovered at the intermediate host, represented by the various mammals (ruminants, man). It is a cosmopolitan </w:t>
      </w:r>
      <w:proofErr w:type="spellStart"/>
      <w:r w:rsidRPr="00A95408">
        <w:rPr>
          <w:rFonts w:asciiTheme="majorBidi" w:hAnsiTheme="majorBidi" w:cstheme="majorBidi"/>
          <w:sz w:val="24"/>
          <w:szCs w:val="24"/>
          <w:lang w:val="en-US"/>
        </w:rPr>
        <w:t>anthropozoonose</w:t>
      </w:r>
      <w:proofErr w:type="spellEnd"/>
      <w:r w:rsidRPr="00A95408">
        <w:rPr>
          <w:rFonts w:asciiTheme="majorBidi" w:hAnsiTheme="majorBidi" w:cstheme="majorBidi"/>
          <w:sz w:val="24"/>
          <w:szCs w:val="24"/>
          <w:lang w:val="en-US"/>
        </w:rPr>
        <w:t xml:space="preserve">, raging in zones of raising (ovine, bovines, goats, dromedaries…). The impact of this parasitic illness on the human health and on the economic plan is very important. An investigation at the level of three regions slaughterhouses (Algiers, El </w:t>
      </w:r>
      <w:proofErr w:type="spellStart"/>
      <w:r w:rsidRPr="00A95408">
        <w:rPr>
          <w:rFonts w:asciiTheme="majorBidi" w:hAnsiTheme="majorBidi" w:cstheme="majorBidi"/>
          <w:sz w:val="24"/>
          <w:szCs w:val="24"/>
          <w:lang w:val="en-US"/>
        </w:rPr>
        <w:t>Bayadh</w:t>
      </w:r>
      <w:proofErr w:type="spellEnd"/>
      <w:r w:rsidRPr="00A95408">
        <w:rPr>
          <w:rFonts w:asciiTheme="majorBidi" w:hAnsiTheme="majorBidi" w:cstheme="majorBidi"/>
          <w:sz w:val="24"/>
          <w:szCs w:val="24"/>
          <w:lang w:val="en-US"/>
        </w:rPr>
        <w:t xml:space="preserve"> and El </w:t>
      </w:r>
      <w:proofErr w:type="spellStart"/>
      <w:r w:rsidRPr="00A95408">
        <w:rPr>
          <w:rFonts w:asciiTheme="majorBidi" w:hAnsiTheme="majorBidi" w:cstheme="majorBidi"/>
          <w:sz w:val="24"/>
          <w:szCs w:val="24"/>
          <w:lang w:val="en-US"/>
        </w:rPr>
        <w:t>Oued</w:t>
      </w:r>
      <w:proofErr w:type="spellEnd"/>
      <w:r w:rsidRPr="00A95408">
        <w:rPr>
          <w:rFonts w:asciiTheme="majorBidi" w:hAnsiTheme="majorBidi" w:cstheme="majorBidi"/>
          <w:sz w:val="24"/>
          <w:szCs w:val="24"/>
          <w:lang w:val="en-US"/>
        </w:rPr>
        <w:t>) has been done during the last five years in order to value the rate of infestation of this illness in giblets of bovines, ovine, goats, dromedaries and to have an idea on the present situation of this dangerous illness.</w:t>
      </w:r>
    </w:p>
    <w:sectPr w:rsidR="00DF3BB5" w:rsidRPr="00A95408"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276</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cp:revision>
  <dcterms:created xsi:type="dcterms:W3CDTF">2020-11-24T07:30:00Z</dcterms:created>
  <dcterms:modified xsi:type="dcterms:W3CDTF">2020-11-24T07:53:00Z</dcterms:modified>
</cp:coreProperties>
</file>