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7A" w:rsidRDefault="001B3597" w:rsidP="00310309">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310309" w:rsidRPr="00310309">
        <w:rPr>
          <w:rFonts w:asciiTheme="majorBidi" w:hAnsiTheme="majorBidi" w:cstheme="majorBidi"/>
          <w:b/>
          <w:bCs/>
          <w:sz w:val="28"/>
          <w:szCs w:val="28"/>
        </w:rPr>
        <w:t xml:space="preserve">Diagnostic précoce de gestation chez la vache par dosage </w:t>
      </w:r>
      <w:proofErr w:type="spellStart"/>
      <w:r w:rsidR="00310309" w:rsidRPr="00310309">
        <w:rPr>
          <w:rFonts w:asciiTheme="majorBidi" w:hAnsiTheme="majorBidi" w:cstheme="majorBidi"/>
          <w:b/>
          <w:bCs/>
          <w:sz w:val="28"/>
          <w:szCs w:val="28"/>
        </w:rPr>
        <w:t>radio-immunolgie</w:t>
      </w:r>
      <w:proofErr w:type="spellEnd"/>
      <w:r w:rsidR="00310309" w:rsidRPr="00310309">
        <w:rPr>
          <w:rFonts w:asciiTheme="majorBidi" w:hAnsiTheme="majorBidi" w:cstheme="majorBidi"/>
          <w:b/>
          <w:bCs/>
          <w:sz w:val="28"/>
          <w:szCs w:val="28"/>
        </w:rPr>
        <w:t xml:space="preserve"> de la </w:t>
      </w:r>
      <w:proofErr w:type="spellStart"/>
      <w:r w:rsidR="00310309" w:rsidRPr="00310309">
        <w:rPr>
          <w:rFonts w:asciiTheme="majorBidi" w:hAnsiTheme="majorBidi" w:cstheme="majorBidi"/>
          <w:b/>
          <w:bCs/>
          <w:sz w:val="28"/>
          <w:szCs w:val="28"/>
        </w:rPr>
        <w:t>progesterone</w:t>
      </w:r>
      <w:proofErr w:type="spellEnd"/>
      <w:r w:rsidR="00310309" w:rsidRPr="00310309">
        <w:rPr>
          <w:rFonts w:asciiTheme="majorBidi" w:hAnsiTheme="majorBidi" w:cstheme="majorBidi"/>
          <w:b/>
          <w:bCs/>
          <w:sz w:val="28"/>
          <w:szCs w:val="28"/>
        </w:rPr>
        <w:t xml:space="preserve"> plasmatique</w:t>
      </w:r>
    </w:p>
    <w:p w:rsidR="00310309" w:rsidRDefault="00310309" w:rsidP="00310309">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F17AF5" w:rsidRDefault="00F17AF5" w:rsidP="00BD5DF9">
      <w:pPr>
        <w:jc w:val="both"/>
        <w:rPr>
          <w:rFonts w:asciiTheme="majorBidi" w:hAnsiTheme="majorBidi" w:cstheme="majorBidi"/>
          <w:sz w:val="24"/>
          <w:szCs w:val="24"/>
        </w:rPr>
      </w:pPr>
      <w:r w:rsidRPr="00F17AF5">
        <w:rPr>
          <w:rFonts w:asciiTheme="majorBidi" w:hAnsiTheme="majorBidi" w:cstheme="majorBidi"/>
          <w:sz w:val="24"/>
          <w:szCs w:val="24"/>
        </w:rPr>
        <w:t>La première partie de cette étude est consacrée aux rappels anatomo-physiologiques de l’appareil génital de la vache. La deuxième partie, concerne les différentes méthodes de diagnostic de gestation, à savoir les méthodes classiques principalement basées sur le constat du non retour en chaleur ainsi que les modifications anatomiques de l’appareil génital et les méthodes hormonales basées sur les dosages de certaines hormones. Enfin, la troisième partie a fait l’objet d'une expérimentation qui a été menée sur un effectif de 125 vaches, au sein des exploitations de BLIDA, au cours de laquelle a été mis en évidence la technique radio-immunologie comme dosage de la progestérone plasmatique en vue de déterminer l’état gravidique de la vache.</w:t>
      </w:r>
    </w:p>
    <w:p w:rsidR="00473439" w:rsidRPr="00F17AF5" w:rsidRDefault="00380534" w:rsidP="00BD5DF9">
      <w:pPr>
        <w:jc w:val="both"/>
        <w:rPr>
          <w:rFonts w:asciiTheme="majorBidi" w:hAnsiTheme="majorBidi" w:cstheme="majorBidi"/>
          <w:b/>
          <w:bCs/>
          <w:sz w:val="24"/>
          <w:szCs w:val="24"/>
        </w:rPr>
      </w:pPr>
      <w:r w:rsidRPr="00F17AF5">
        <w:rPr>
          <w:rFonts w:asciiTheme="majorBidi" w:hAnsiTheme="majorBidi" w:cstheme="majorBidi"/>
          <w:b/>
          <w:bCs/>
          <w:sz w:val="24"/>
          <w:szCs w:val="24"/>
        </w:rPr>
        <w:t>Abstract</w:t>
      </w:r>
      <w:r w:rsidR="00473439" w:rsidRPr="00F17AF5">
        <w:rPr>
          <w:rFonts w:asciiTheme="majorBidi" w:hAnsiTheme="majorBidi" w:cstheme="majorBidi"/>
          <w:b/>
          <w:bCs/>
          <w:sz w:val="24"/>
          <w:szCs w:val="24"/>
        </w:rPr>
        <w:t>:</w:t>
      </w:r>
    </w:p>
    <w:p w:rsidR="00473439" w:rsidRPr="00380534" w:rsidRDefault="00473439" w:rsidP="00DB3CC6">
      <w:pPr>
        <w:jc w:val="both"/>
        <w:rPr>
          <w:rFonts w:asciiTheme="majorBidi" w:hAnsiTheme="majorBidi" w:cstheme="majorBidi"/>
          <w:sz w:val="24"/>
          <w:szCs w:val="24"/>
          <w:lang w:val="en-US"/>
        </w:rPr>
      </w:pPr>
    </w:p>
    <w:sectPr w:rsidR="00473439" w:rsidRPr="0038053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1</Pages>
  <Words>138</Words>
  <Characters>763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692</cp:revision>
  <dcterms:created xsi:type="dcterms:W3CDTF">2019-12-10T12:38:00Z</dcterms:created>
  <dcterms:modified xsi:type="dcterms:W3CDTF">2020-12-03T07:57:00Z</dcterms:modified>
</cp:coreProperties>
</file>