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78" w:rsidRDefault="000F5178" w:rsidP="000F5178">
      <w:pPr>
        <w:rPr>
          <w:rFonts w:asciiTheme="majorBidi" w:eastAsia="Times New Roman" w:hAnsiTheme="majorBidi" w:cstheme="majorBidi"/>
          <w:b/>
          <w:bCs/>
          <w:sz w:val="28"/>
          <w:szCs w:val="28"/>
          <w:lang w:eastAsia="fr-FR"/>
        </w:rPr>
      </w:pPr>
    </w:p>
    <w:p w:rsidR="00925544" w:rsidRDefault="0038268C" w:rsidP="00A1229E">
      <w:pPr>
        <w:autoSpaceDE w:val="0"/>
        <w:autoSpaceDN w:val="0"/>
        <w:adjustRightInd w:val="0"/>
        <w:spacing w:after="0" w:line="240" w:lineRule="auto"/>
        <w:rPr>
          <w:rFonts w:ascii="Times New Roman" w:hAnsi="Times New Roman" w:cs="Times New Roman"/>
          <w:b/>
          <w:bCs/>
          <w:sz w:val="28"/>
          <w:szCs w:val="28"/>
        </w:rPr>
      </w:pPr>
      <w:r w:rsidRPr="009B53F0">
        <w:rPr>
          <w:rFonts w:asciiTheme="majorBidi" w:eastAsia="Times New Roman" w:hAnsiTheme="majorBidi" w:cstheme="majorBidi"/>
          <w:b/>
          <w:bCs/>
          <w:sz w:val="28"/>
          <w:szCs w:val="28"/>
          <w:lang w:eastAsia="fr-FR"/>
        </w:rPr>
        <w:t>Résumé</w:t>
      </w:r>
      <w:r w:rsidR="009D44FB">
        <w:rPr>
          <w:rFonts w:asciiTheme="majorBidi" w:eastAsia="Times New Roman" w:hAnsiTheme="majorBidi" w:cstheme="majorBidi"/>
          <w:b/>
          <w:bCs/>
          <w:sz w:val="28"/>
          <w:szCs w:val="28"/>
          <w:lang w:eastAsia="fr-FR"/>
        </w:rPr>
        <w:t xml:space="preserve"> de</w:t>
      </w:r>
      <w:r w:rsidRPr="009B53F0">
        <w:rPr>
          <w:rFonts w:asciiTheme="majorBidi" w:eastAsia="Times New Roman" w:hAnsiTheme="majorBidi" w:cstheme="majorBidi"/>
          <w:b/>
          <w:bCs/>
          <w:sz w:val="28"/>
          <w:szCs w:val="28"/>
          <w:lang w:eastAsia="fr-FR"/>
        </w:rPr>
        <w:t xml:space="preserve"> </w:t>
      </w:r>
      <w:r w:rsidR="009D44F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A1229E" w:rsidRPr="00A1229E">
        <w:rPr>
          <w:rFonts w:ascii="Times New Roman" w:hAnsi="Times New Roman" w:cs="Times New Roman"/>
          <w:b/>
          <w:bCs/>
          <w:sz w:val="28"/>
          <w:szCs w:val="28"/>
        </w:rPr>
        <w:t>Contribution a l’</w:t>
      </w:r>
      <w:proofErr w:type="spellStart"/>
      <w:r w:rsidR="00A1229E" w:rsidRPr="00A1229E">
        <w:rPr>
          <w:rFonts w:ascii="Times New Roman" w:hAnsi="Times New Roman" w:cs="Times New Roman"/>
          <w:b/>
          <w:bCs/>
          <w:sz w:val="28"/>
          <w:szCs w:val="28"/>
        </w:rPr>
        <w:t>etude</w:t>
      </w:r>
      <w:proofErr w:type="spellEnd"/>
      <w:r w:rsidR="00A1229E" w:rsidRPr="00A1229E">
        <w:rPr>
          <w:rFonts w:ascii="Times New Roman" w:hAnsi="Times New Roman" w:cs="Times New Roman"/>
          <w:b/>
          <w:bCs/>
          <w:sz w:val="28"/>
          <w:szCs w:val="28"/>
        </w:rPr>
        <w:t xml:space="preserve"> de l’influence de l'</w:t>
      </w:r>
      <w:proofErr w:type="spellStart"/>
      <w:r w:rsidR="00A1229E" w:rsidRPr="00A1229E">
        <w:rPr>
          <w:rFonts w:ascii="Times New Roman" w:hAnsi="Times New Roman" w:cs="Times New Roman"/>
          <w:b/>
          <w:bCs/>
          <w:sz w:val="28"/>
          <w:szCs w:val="28"/>
        </w:rPr>
        <w:t>etape</w:t>
      </w:r>
      <w:proofErr w:type="spellEnd"/>
      <w:r w:rsidR="00A1229E" w:rsidRPr="00A1229E">
        <w:rPr>
          <w:rFonts w:ascii="Times New Roman" w:hAnsi="Times New Roman" w:cs="Times New Roman"/>
          <w:b/>
          <w:bCs/>
          <w:sz w:val="28"/>
          <w:szCs w:val="28"/>
        </w:rPr>
        <w:t xml:space="preserve"> de ressuage sur la </w:t>
      </w:r>
      <w:proofErr w:type="spellStart"/>
      <w:r w:rsidR="00A1229E" w:rsidRPr="00A1229E">
        <w:rPr>
          <w:rFonts w:ascii="Times New Roman" w:hAnsi="Times New Roman" w:cs="Times New Roman"/>
          <w:b/>
          <w:bCs/>
          <w:sz w:val="28"/>
          <w:szCs w:val="28"/>
        </w:rPr>
        <w:t>proliferation</w:t>
      </w:r>
      <w:proofErr w:type="spellEnd"/>
      <w:r w:rsidR="00A1229E" w:rsidRPr="00A1229E">
        <w:rPr>
          <w:rFonts w:ascii="Times New Roman" w:hAnsi="Times New Roman" w:cs="Times New Roman"/>
          <w:b/>
          <w:bCs/>
          <w:sz w:val="28"/>
          <w:szCs w:val="28"/>
        </w:rPr>
        <w:t xml:space="preserve"> des </w:t>
      </w:r>
      <w:proofErr w:type="spellStart"/>
      <w:r w:rsidR="00A1229E" w:rsidRPr="00A1229E">
        <w:rPr>
          <w:rFonts w:ascii="Times New Roman" w:hAnsi="Times New Roman" w:cs="Times New Roman"/>
          <w:b/>
          <w:bCs/>
          <w:sz w:val="28"/>
          <w:szCs w:val="28"/>
        </w:rPr>
        <w:t>campylobacter</w:t>
      </w:r>
      <w:proofErr w:type="spellEnd"/>
      <w:r w:rsidR="00A1229E" w:rsidRPr="00A1229E">
        <w:rPr>
          <w:rFonts w:ascii="Times New Roman" w:hAnsi="Times New Roman" w:cs="Times New Roman"/>
          <w:b/>
          <w:bCs/>
          <w:sz w:val="28"/>
          <w:szCs w:val="28"/>
        </w:rPr>
        <w:t xml:space="preserve"> </w:t>
      </w:r>
      <w:proofErr w:type="spellStart"/>
      <w:r w:rsidR="00A1229E" w:rsidRPr="00A1229E">
        <w:rPr>
          <w:rFonts w:ascii="Times New Roman" w:hAnsi="Times New Roman" w:cs="Times New Roman"/>
          <w:b/>
          <w:bCs/>
          <w:sz w:val="28"/>
          <w:szCs w:val="28"/>
        </w:rPr>
        <w:t>thermotolerants</w:t>
      </w:r>
      <w:proofErr w:type="spellEnd"/>
      <w:r w:rsidR="00A1229E" w:rsidRPr="00A1229E">
        <w:rPr>
          <w:rFonts w:ascii="Times New Roman" w:hAnsi="Times New Roman" w:cs="Times New Roman"/>
          <w:b/>
          <w:bCs/>
          <w:sz w:val="28"/>
          <w:szCs w:val="28"/>
        </w:rPr>
        <w:t xml:space="preserve"> chez le poulet de chair (</w:t>
      </w:r>
      <w:r w:rsidR="00A1229E">
        <w:rPr>
          <w:rFonts w:ascii="Times New Roman" w:hAnsi="Times New Roman" w:cs="Times New Roman"/>
          <w:b/>
          <w:bCs/>
          <w:sz w:val="28"/>
          <w:szCs w:val="28"/>
        </w:rPr>
        <w:t>A</w:t>
      </w:r>
      <w:r w:rsidR="00A1229E" w:rsidRPr="00A1229E">
        <w:rPr>
          <w:rFonts w:ascii="Times New Roman" w:hAnsi="Times New Roman" w:cs="Times New Roman"/>
          <w:b/>
          <w:bCs/>
          <w:sz w:val="28"/>
          <w:szCs w:val="28"/>
        </w:rPr>
        <w:t>lger)</w:t>
      </w:r>
    </w:p>
    <w:p w:rsidR="00A1229E" w:rsidRDefault="00A1229E" w:rsidP="00A1229E">
      <w:pPr>
        <w:autoSpaceDE w:val="0"/>
        <w:autoSpaceDN w:val="0"/>
        <w:adjustRightInd w:val="0"/>
        <w:spacing w:after="0" w:line="240" w:lineRule="auto"/>
        <w:rPr>
          <w:rFonts w:ascii="Times New Roman" w:hAnsi="Times New Roman" w:cs="Times New Roman"/>
          <w:b/>
          <w:bCs/>
          <w:sz w:val="28"/>
          <w:szCs w:val="28"/>
        </w:rPr>
      </w:pPr>
    </w:p>
    <w:p w:rsidR="00330D36" w:rsidRDefault="003F77FB" w:rsidP="002646E2">
      <w:pPr>
        <w:autoSpaceDE w:val="0"/>
        <w:autoSpaceDN w:val="0"/>
        <w:adjustRightInd w:val="0"/>
        <w:spacing w:after="0" w:line="240" w:lineRule="auto"/>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D4728F" w:rsidRPr="007C1B1D" w:rsidRDefault="00D4728F" w:rsidP="00D4728F">
      <w:pPr>
        <w:autoSpaceDE w:val="0"/>
        <w:autoSpaceDN w:val="0"/>
        <w:adjustRightInd w:val="0"/>
        <w:spacing w:after="0" w:line="240" w:lineRule="auto"/>
        <w:rPr>
          <w:rFonts w:asciiTheme="majorBidi" w:hAnsiTheme="majorBidi" w:cstheme="majorBidi"/>
          <w:b/>
          <w:bCs/>
          <w:sz w:val="24"/>
          <w:szCs w:val="24"/>
        </w:rPr>
      </w:pPr>
    </w:p>
    <w:p w:rsidR="00A1229E" w:rsidRPr="00A1229E" w:rsidRDefault="00A1229E" w:rsidP="00A1229E">
      <w:pPr>
        <w:spacing w:after="0"/>
        <w:ind w:right="-142"/>
        <w:jc w:val="highKashida"/>
        <w:rPr>
          <w:rFonts w:asciiTheme="majorBidi" w:hAnsiTheme="majorBidi" w:cstheme="majorBidi"/>
          <w:sz w:val="24"/>
          <w:szCs w:val="24"/>
        </w:rPr>
      </w:pPr>
      <w:r w:rsidRPr="00A1229E">
        <w:rPr>
          <w:rFonts w:asciiTheme="majorBidi" w:hAnsiTheme="majorBidi" w:cstheme="majorBidi"/>
          <w:sz w:val="24"/>
          <w:szCs w:val="24"/>
        </w:rPr>
        <w:t xml:space="preserve">Les bactéries du genre </w:t>
      </w:r>
      <w:proofErr w:type="spellStart"/>
      <w:r w:rsidRPr="00A1229E">
        <w:rPr>
          <w:rFonts w:asciiTheme="majorBidi" w:hAnsiTheme="majorBidi" w:cstheme="majorBidi"/>
          <w:sz w:val="24"/>
          <w:szCs w:val="24"/>
        </w:rPr>
        <w:t>Campylobacter</w:t>
      </w:r>
      <w:proofErr w:type="spellEnd"/>
      <w:r w:rsidRPr="00A1229E">
        <w:rPr>
          <w:rFonts w:asciiTheme="majorBidi" w:hAnsiTheme="majorBidi" w:cstheme="majorBidi"/>
          <w:sz w:val="24"/>
          <w:szCs w:val="24"/>
        </w:rPr>
        <w:t xml:space="preserve"> sont à l'origine de tableaux cliniques variés chez l’homme, notamment de gastro-entérites qui dominent largement et se manifestent par de la diarrhée accompagnée de fièvre et de douleurs abdominales après une période d'incubation de deux à cinq jours. Plus rarement, des complications post-infectieuses peuvent se produire, à savoir l’arthrite réactionnelle, le syndrome de Guillain-Barré, etc. C’est pourquoi, une étude pilote ayant pour objectifs d’isoler et d’identifier les </w:t>
      </w:r>
      <w:proofErr w:type="spellStart"/>
      <w:r w:rsidRPr="00A1229E">
        <w:rPr>
          <w:rFonts w:asciiTheme="majorBidi" w:hAnsiTheme="majorBidi" w:cstheme="majorBidi"/>
          <w:sz w:val="24"/>
          <w:szCs w:val="24"/>
        </w:rPr>
        <w:t>Campylobacter</w:t>
      </w:r>
      <w:proofErr w:type="spellEnd"/>
      <w:r w:rsidRPr="00A1229E">
        <w:rPr>
          <w:rFonts w:asciiTheme="majorBidi" w:hAnsiTheme="majorBidi" w:cstheme="majorBidi"/>
          <w:sz w:val="24"/>
          <w:szCs w:val="24"/>
        </w:rPr>
        <w:t xml:space="preserve"> chez le poulet de chair est entreprise en Algérie. En Novembre 2019, 15 échantillons de peaux de cou de poulets de chair sont collectés. Les méthodes ISO 10272-1 (2006) et OIE (2005) sont utilisées pour l’isolement et l’identification des bactéries étudiées. Parmi ces 15 échantillons analysés, 13 s’avèrent positifs pour </w:t>
      </w:r>
      <w:proofErr w:type="spellStart"/>
      <w:r w:rsidRPr="00A1229E">
        <w:rPr>
          <w:rFonts w:asciiTheme="majorBidi" w:hAnsiTheme="majorBidi" w:cstheme="majorBidi"/>
          <w:sz w:val="24"/>
          <w:szCs w:val="24"/>
        </w:rPr>
        <w:t>Campylobacter</w:t>
      </w:r>
      <w:proofErr w:type="spellEnd"/>
      <w:r w:rsidRPr="00A1229E">
        <w:rPr>
          <w:rFonts w:asciiTheme="majorBidi" w:hAnsiTheme="majorBidi" w:cstheme="majorBidi"/>
          <w:sz w:val="24"/>
          <w:szCs w:val="24"/>
        </w:rPr>
        <w:t xml:space="preserve"> </w:t>
      </w:r>
      <w:proofErr w:type="spellStart"/>
      <w:proofErr w:type="gramStart"/>
      <w:r w:rsidRPr="00A1229E">
        <w:rPr>
          <w:rFonts w:asciiTheme="majorBidi" w:hAnsiTheme="majorBidi" w:cstheme="majorBidi"/>
          <w:sz w:val="24"/>
          <w:szCs w:val="24"/>
        </w:rPr>
        <w:t>spp</w:t>
      </w:r>
      <w:proofErr w:type="spellEnd"/>
      <w:r w:rsidRPr="00A1229E">
        <w:rPr>
          <w:rFonts w:asciiTheme="majorBidi" w:hAnsiTheme="majorBidi" w:cstheme="majorBidi"/>
          <w:sz w:val="24"/>
          <w:szCs w:val="24"/>
        </w:rPr>
        <w:t>.,</w:t>
      </w:r>
      <w:proofErr w:type="gramEnd"/>
      <w:r w:rsidRPr="00A1229E">
        <w:rPr>
          <w:rFonts w:asciiTheme="majorBidi" w:hAnsiTheme="majorBidi" w:cstheme="majorBidi"/>
          <w:sz w:val="24"/>
          <w:szCs w:val="24"/>
        </w:rPr>
        <w:t xml:space="preserve"> soit une prévalence de 86, 67%. Sur ces 13 échantillons positifs, seulement 10 sont des </w:t>
      </w:r>
      <w:proofErr w:type="spellStart"/>
      <w:r w:rsidRPr="00A1229E">
        <w:rPr>
          <w:rFonts w:asciiTheme="majorBidi" w:hAnsiTheme="majorBidi" w:cstheme="majorBidi"/>
          <w:sz w:val="24"/>
          <w:szCs w:val="24"/>
        </w:rPr>
        <w:t>Campylobacter</w:t>
      </w:r>
      <w:proofErr w:type="spellEnd"/>
      <w:r w:rsidRPr="00A1229E">
        <w:rPr>
          <w:rFonts w:asciiTheme="majorBidi" w:hAnsiTheme="majorBidi" w:cstheme="majorBidi"/>
          <w:sz w:val="24"/>
          <w:szCs w:val="24"/>
        </w:rPr>
        <w:t xml:space="preserve"> </w:t>
      </w:r>
      <w:proofErr w:type="spellStart"/>
      <w:r w:rsidRPr="00A1229E">
        <w:rPr>
          <w:rFonts w:asciiTheme="majorBidi" w:hAnsiTheme="majorBidi" w:cstheme="majorBidi"/>
          <w:sz w:val="24"/>
          <w:szCs w:val="24"/>
        </w:rPr>
        <w:t>thermotolérants</w:t>
      </w:r>
      <w:proofErr w:type="spellEnd"/>
      <w:r w:rsidRPr="00A1229E">
        <w:rPr>
          <w:rFonts w:asciiTheme="majorBidi" w:hAnsiTheme="majorBidi" w:cstheme="majorBidi"/>
          <w:sz w:val="24"/>
          <w:szCs w:val="24"/>
        </w:rPr>
        <w:t xml:space="preserve"> (76,92%). Les espèces isolées sont essentiellement des </w:t>
      </w:r>
      <w:proofErr w:type="spellStart"/>
      <w:r w:rsidRPr="00A1229E">
        <w:rPr>
          <w:rFonts w:asciiTheme="majorBidi" w:hAnsiTheme="majorBidi" w:cstheme="majorBidi"/>
          <w:sz w:val="24"/>
          <w:szCs w:val="24"/>
        </w:rPr>
        <w:t>Campylobacter</w:t>
      </w:r>
      <w:proofErr w:type="spellEnd"/>
      <w:r w:rsidRPr="00A1229E">
        <w:rPr>
          <w:rFonts w:asciiTheme="majorBidi" w:hAnsiTheme="majorBidi" w:cstheme="majorBidi"/>
          <w:sz w:val="24"/>
          <w:szCs w:val="24"/>
        </w:rPr>
        <w:t xml:space="preserve"> </w:t>
      </w:r>
      <w:proofErr w:type="spellStart"/>
      <w:r w:rsidRPr="00A1229E">
        <w:rPr>
          <w:rFonts w:asciiTheme="majorBidi" w:hAnsiTheme="majorBidi" w:cstheme="majorBidi"/>
          <w:sz w:val="24"/>
          <w:szCs w:val="24"/>
        </w:rPr>
        <w:t>jejuni</w:t>
      </w:r>
      <w:proofErr w:type="spellEnd"/>
      <w:r w:rsidRPr="00A1229E">
        <w:rPr>
          <w:rFonts w:asciiTheme="majorBidi" w:hAnsiTheme="majorBidi" w:cstheme="majorBidi"/>
          <w:sz w:val="24"/>
          <w:szCs w:val="24"/>
        </w:rPr>
        <w:t xml:space="preserve"> (70%) et dans une moindre mesure des </w:t>
      </w:r>
      <w:proofErr w:type="spellStart"/>
      <w:r w:rsidRPr="00A1229E">
        <w:rPr>
          <w:rFonts w:asciiTheme="majorBidi" w:hAnsiTheme="majorBidi" w:cstheme="majorBidi"/>
          <w:sz w:val="24"/>
          <w:szCs w:val="24"/>
        </w:rPr>
        <w:t>Campylobacter</w:t>
      </w:r>
      <w:proofErr w:type="spellEnd"/>
      <w:r w:rsidRPr="00A1229E">
        <w:rPr>
          <w:rFonts w:asciiTheme="majorBidi" w:hAnsiTheme="majorBidi" w:cstheme="majorBidi"/>
          <w:sz w:val="24"/>
          <w:szCs w:val="24"/>
        </w:rPr>
        <w:t xml:space="preserve"> coli (30%). La présence élevée de C. </w:t>
      </w:r>
      <w:proofErr w:type="spellStart"/>
      <w:r w:rsidRPr="00A1229E">
        <w:rPr>
          <w:rFonts w:asciiTheme="majorBidi" w:hAnsiTheme="majorBidi" w:cstheme="majorBidi"/>
          <w:sz w:val="24"/>
          <w:szCs w:val="24"/>
        </w:rPr>
        <w:t>jejuni</w:t>
      </w:r>
      <w:proofErr w:type="spellEnd"/>
      <w:r w:rsidRPr="00A1229E">
        <w:rPr>
          <w:rFonts w:asciiTheme="majorBidi" w:hAnsiTheme="majorBidi" w:cstheme="majorBidi"/>
          <w:sz w:val="24"/>
          <w:szCs w:val="24"/>
        </w:rPr>
        <w:t xml:space="preserve"> indique que cette espèce pourrait être la plus impliquée dans la </w:t>
      </w:r>
      <w:proofErr w:type="spellStart"/>
      <w:r w:rsidRPr="00A1229E">
        <w:rPr>
          <w:rFonts w:asciiTheme="majorBidi" w:hAnsiTheme="majorBidi" w:cstheme="majorBidi"/>
          <w:sz w:val="24"/>
          <w:szCs w:val="24"/>
        </w:rPr>
        <w:t>campylobactériose</w:t>
      </w:r>
      <w:proofErr w:type="spellEnd"/>
      <w:r w:rsidRPr="00A1229E">
        <w:rPr>
          <w:rFonts w:asciiTheme="majorBidi" w:hAnsiTheme="majorBidi" w:cstheme="majorBidi"/>
          <w:sz w:val="24"/>
          <w:szCs w:val="24"/>
        </w:rPr>
        <w:t xml:space="preserve"> humaine lorsqu’elle est véhiculée par le poulet de chair.</w:t>
      </w:r>
    </w:p>
    <w:p w:rsidR="00A1229E" w:rsidRPr="00A1229E" w:rsidRDefault="00A1229E" w:rsidP="00A1229E">
      <w:pPr>
        <w:spacing w:after="0"/>
        <w:ind w:right="-142"/>
        <w:jc w:val="highKashida"/>
        <w:rPr>
          <w:rFonts w:asciiTheme="majorBidi" w:hAnsiTheme="majorBidi" w:cstheme="majorBidi"/>
          <w:sz w:val="24"/>
          <w:szCs w:val="24"/>
        </w:rPr>
      </w:pPr>
    </w:p>
    <w:p w:rsidR="00A1229E" w:rsidRPr="00A1229E" w:rsidRDefault="00A1229E" w:rsidP="00A1229E">
      <w:pPr>
        <w:spacing w:after="0"/>
        <w:ind w:right="-142"/>
        <w:jc w:val="highKashida"/>
        <w:rPr>
          <w:rFonts w:asciiTheme="majorBidi" w:hAnsiTheme="majorBidi" w:cstheme="majorBidi"/>
          <w:sz w:val="24"/>
          <w:szCs w:val="24"/>
        </w:rPr>
      </w:pPr>
    </w:p>
    <w:p w:rsidR="00A1229E" w:rsidRPr="00A1229E" w:rsidRDefault="00A1229E" w:rsidP="00A1229E">
      <w:pPr>
        <w:spacing w:after="0"/>
        <w:ind w:right="-142"/>
        <w:jc w:val="highKashida"/>
        <w:rPr>
          <w:rFonts w:asciiTheme="majorBidi" w:hAnsiTheme="majorBidi" w:cstheme="majorBidi"/>
          <w:sz w:val="24"/>
          <w:szCs w:val="24"/>
        </w:rPr>
      </w:pPr>
    </w:p>
    <w:p w:rsidR="00A1229E" w:rsidRPr="00A1229E" w:rsidRDefault="00A1229E" w:rsidP="00A1229E">
      <w:pPr>
        <w:spacing w:after="0"/>
        <w:ind w:right="-142"/>
        <w:jc w:val="highKashida"/>
        <w:rPr>
          <w:rFonts w:asciiTheme="majorBidi" w:hAnsiTheme="majorBidi" w:cstheme="majorBidi"/>
          <w:sz w:val="24"/>
          <w:szCs w:val="24"/>
        </w:rPr>
      </w:pPr>
      <w:r w:rsidRPr="00A1229E">
        <w:rPr>
          <w:rFonts w:asciiTheme="majorBidi" w:hAnsiTheme="majorBidi" w:cstheme="majorBidi"/>
          <w:b/>
          <w:bCs/>
          <w:sz w:val="24"/>
          <w:szCs w:val="24"/>
        </w:rPr>
        <w:t>Abstract</w:t>
      </w:r>
      <w:r w:rsidRPr="00A1229E">
        <w:rPr>
          <w:rFonts w:asciiTheme="majorBidi" w:hAnsiTheme="majorBidi" w:cstheme="majorBidi"/>
          <w:sz w:val="24"/>
          <w:szCs w:val="24"/>
        </w:rPr>
        <w:t>:</w:t>
      </w:r>
    </w:p>
    <w:p w:rsidR="00A1229E" w:rsidRPr="00A1229E" w:rsidRDefault="00A1229E" w:rsidP="00A1229E">
      <w:pPr>
        <w:spacing w:after="0"/>
        <w:ind w:right="-142"/>
        <w:jc w:val="highKashida"/>
        <w:rPr>
          <w:rFonts w:asciiTheme="majorBidi" w:hAnsiTheme="majorBidi" w:cstheme="majorBidi"/>
          <w:sz w:val="24"/>
          <w:szCs w:val="24"/>
        </w:rPr>
      </w:pPr>
    </w:p>
    <w:p w:rsidR="006A0C78" w:rsidRPr="00A1229E" w:rsidRDefault="00A1229E" w:rsidP="00A1229E">
      <w:pPr>
        <w:spacing w:after="0"/>
        <w:ind w:right="-142"/>
        <w:jc w:val="highKashida"/>
        <w:rPr>
          <w:rFonts w:asciiTheme="majorBidi" w:hAnsiTheme="majorBidi" w:cstheme="majorBidi"/>
          <w:sz w:val="24"/>
          <w:szCs w:val="24"/>
          <w:lang w:val="en-US"/>
        </w:rPr>
      </w:pPr>
      <w:r w:rsidRPr="00A1229E">
        <w:rPr>
          <w:rFonts w:asciiTheme="majorBidi" w:hAnsiTheme="majorBidi" w:cstheme="majorBidi"/>
          <w:sz w:val="24"/>
          <w:szCs w:val="24"/>
          <w:lang w:val="en-US"/>
        </w:rPr>
        <w:t xml:space="preserve">Bacteria of the genus Campylobacter are responsible for a variety of clinical pictures, including gastroenteritis, which is largely dominant and manifests itself as diarrhea accompanied by fever and abdominal pain after an incubation period of two to five days. More rarely, post-infectious complications may occur, namely reactive arthritis, </w:t>
      </w:r>
      <w:proofErr w:type="spellStart"/>
      <w:r w:rsidRPr="00A1229E">
        <w:rPr>
          <w:rFonts w:asciiTheme="majorBidi" w:hAnsiTheme="majorBidi" w:cstheme="majorBidi"/>
          <w:sz w:val="24"/>
          <w:szCs w:val="24"/>
          <w:lang w:val="en-US"/>
        </w:rPr>
        <w:t>Guillain-Barré</w:t>
      </w:r>
      <w:proofErr w:type="spellEnd"/>
      <w:r w:rsidRPr="00A1229E">
        <w:rPr>
          <w:rFonts w:asciiTheme="majorBidi" w:hAnsiTheme="majorBidi" w:cstheme="majorBidi"/>
          <w:sz w:val="24"/>
          <w:szCs w:val="24"/>
          <w:lang w:val="en-US"/>
        </w:rPr>
        <w:t xml:space="preserve"> syndrome, etc. For this reason, a pilot study aimed at isolating and identifying Campylobacter in broilers is being undertaken in Algeria. In November 2019, 15 broiler neck skin samples are collected. The ISO 10272-1 (2006) and OIE (2005) methods are used for the isolation and identification of the bacteria studied. Of the 15 samples tested, 13 were positive for Campylobacter spp., representing a prevalence of 86.67%. Of these 13 positive samples, only 10 are </w:t>
      </w:r>
      <w:proofErr w:type="spellStart"/>
      <w:r w:rsidRPr="00A1229E">
        <w:rPr>
          <w:rFonts w:asciiTheme="majorBidi" w:hAnsiTheme="majorBidi" w:cstheme="majorBidi"/>
          <w:sz w:val="24"/>
          <w:szCs w:val="24"/>
          <w:lang w:val="en-US"/>
        </w:rPr>
        <w:t>thermotolerant</w:t>
      </w:r>
      <w:proofErr w:type="spellEnd"/>
      <w:r w:rsidRPr="00A1229E">
        <w:rPr>
          <w:rFonts w:asciiTheme="majorBidi" w:hAnsiTheme="majorBidi" w:cstheme="majorBidi"/>
          <w:sz w:val="24"/>
          <w:szCs w:val="24"/>
          <w:lang w:val="en-US"/>
        </w:rPr>
        <w:t xml:space="preserve"> Campylobacter (76.92%). The species isolated are mainly Campylobacter </w:t>
      </w:r>
      <w:proofErr w:type="spellStart"/>
      <w:r w:rsidRPr="00A1229E">
        <w:rPr>
          <w:rFonts w:asciiTheme="majorBidi" w:hAnsiTheme="majorBidi" w:cstheme="majorBidi"/>
          <w:sz w:val="24"/>
          <w:szCs w:val="24"/>
          <w:lang w:val="en-US"/>
        </w:rPr>
        <w:t>jejuni</w:t>
      </w:r>
      <w:proofErr w:type="spellEnd"/>
      <w:r w:rsidRPr="00A1229E">
        <w:rPr>
          <w:rFonts w:asciiTheme="majorBidi" w:hAnsiTheme="majorBidi" w:cstheme="majorBidi"/>
          <w:sz w:val="24"/>
          <w:szCs w:val="24"/>
          <w:lang w:val="en-US"/>
        </w:rPr>
        <w:t xml:space="preserve"> (70%) and to a lesser extent Campylobacter coli (30%). The high presence of C. </w:t>
      </w:r>
      <w:proofErr w:type="spellStart"/>
      <w:r w:rsidRPr="00A1229E">
        <w:rPr>
          <w:rFonts w:asciiTheme="majorBidi" w:hAnsiTheme="majorBidi" w:cstheme="majorBidi"/>
          <w:sz w:val="24"/>
          <w:szCs w:val="24"/>
          <w:lang w:val="en-US"/>
        </w:rPr>
        <w:t>jejuni</w:t>
      </w:r>
      <w:proofErr w:type="spellEnd"/>
      <w:r w:rsidRPr="00A1229E">
        <w:rPr>
          <w:rFonts w:asciiTheme="majorBidi" w:hAnsiTheme="majorBidi" w:cstheme="majorBidi"/>
          <w:sz w:val="24"/>
          <w:szCs w:val="24"/>
          <w:lang w:val="en-US"/>
        </w:rPr>
        <w:t xml:space="preserve"> indicates that this species may be the most implicated in human </w:t>
      </w:r>
      <w:proofErr w:type="spellStart"/>
      <w:r w:rsidRPr="00A1229E">
        <w:rPr>
          <w:rFonts w:asciiTheme="majorBidi" w:hAnsiTheme="majorBidi" w:cstheme="majorBidi"/>
          <w:sz w:val="24"/>
          <w:szCs w:val="24"/>
          <w:lang w:val="en-US"/>
        </w:rPr>
        <w:t>campylobacteriosis</w:t>
      </w:r>
      <w:proofErr w:type="spellEnd"/>
      <w:r w:rsidRPr="00A1229E">
        <w:rPr>
          <w:rFonts w:asciiTheme="majorBidi" w:hAnsiTheme="majorBidi" w:cstheme="majorBidi"/>
          <w:sz w:val="24"/>
          <w:szCs w:val="24"/>
          <w:lang w:val="en-US"/>
        </w:rPr>
        <w:t xml:space="preserve"> when carried by broiler chickens.</w:t>
      </w:r>
    </w:p>
    <w:sectPr w:rsidR="006A0C78" w:rsidRPr="00A1229E"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C635A"/>
    <w:rsid w:val="000D3200"/>
    <w:rsid w:val="000D7FBB"/>
    <w:rsid w:val="000E3079"/>
    <w:rsid w:val="000F0DFF"/>
    <w:rsid w:val="000F5178"/>
    <w:rsid w:val="000F56F8"/>
    <w:rsid w:val="0010020E"/>
    <w:rsid w:val="0010030A"/>
    <w:rsid w:val="00101A5E"/>
    <w:rsid w:val="00103423"/>
    <w:rsid w:val="00114036"/>
    <w:rsid w:val="001144E2"/>
    <w:rsid w:val="001162C5"/>
    <w:rsid w:val="00121258"/>
    <w:rsid w:val="0012295A"/>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3A9C"/>
    <w:rsid w:val="002376E8"/>
    <w:rsid w:val="0024341A"/>
    <w:rsid w:val="002434A3"/>
    <w:rsid w:val="00243ABB"/>
    <w:rsid w:val="002455D1"/>
    <w:rsid w:val="00245C90"/>
    <w:rsid w:val="00247B43"/>
    <w:rsid w:val="00251842"/>
    <w:rsid w:val="00256F55"/>
    <w:rsid w:val="00263291"/>
    <w:rsid w:val="00263781"/>
    <w:rsid w:val="002646E2"/>
    <w:rsid w:val="00271805"/>
    <w:rsid w:val="00275E81"/>
    <w:rsid w:val="00276EA5"/>
    <w:rsid w:val="0028171A"/>
    <w:rsid w:val="002830C8"/>
    <w:rsid w:val="00285369"/>
    <w:rsid w:val="002939FF"/>
    <w:rsid w:val="002A281E"/>
    <w:rsid w:val="002B1894"/>
    <w:rsid w:val="002C14CC"/>
    <w:rsid w:val="002C2F4E"/>
    <w:rsid w:val="002C6459"/>
    <w:rsid w:val="002D048C"/>
    <w:rsid w:val="002F0916"/>
    <w:rsid w:val="002F4A01"/>
    <w:rsid w:val="00315018"/>
    <w:rsid w:val="00330D36"/>
    <w:rsid w:val="00334228"/>
    <w:rsid w:val="00334F11"/>
    <w:rsid w:val="0033614E"/>
    <w:rsid w:val="00341894"/>
    <w:rsid w:val="003425E5"/>
    <w:rsid w:val="00347B05"/>
    <w:rsid w:val="00350318"/>
    <w:rsid w:val="00354AEF"/>
    <w:rsid w:val="00357013"/>
    <w:rsid w:val="003623DC"/>
    <w:rsid w:val="00364814"/>
    <w:rsid w:val="00365DD4"/>
    <w:rsid w:val="00366996"/>
    <w:rsid w:val="00377ECA"/>
    <w:rsid w:val="0038268C"/>
    <w:rsid w:val="003833F0"/>
    <w:rsid w:val="00390835"/>
    <w:rsid w:val="00395FFD"/>
    <w:rsid w:val="00397E56"/>
    <w:rsid w:val="003A2082"/>
    <w:rsid w:val="003A243E"/>
    <w:rsid w:val="003A36D6"/>
    <w:rsid w:val="003A67C9"/>
    <w:rsid w:val="003B0725"/>
    <w:rsid w:val="003B2982"/>
    <w:rsid w:val="003B4CC3"/>
    <w:rsid w:val="003B4EF4"/>
    <w:rsid w:val="003C209C"/>
    <w:rsid w:val="003C6426"/>
    <w:rsid w:val="003C7EB6"/>
    <w:rsid w:val="003D24EB"/>
    <w:rsid w:val="003D2F40"/>
    <w:rsid w:val="003D4CC5"/>
    <w:rsid w:val="003D5423"/>
    <w:rsid w:val="003F084F"/>
    <w:rsid w:val="003F77FB"/>
    <w:rsid w:val="003F7FD4"/>
    <w:rsid w:val="004004D4"/>
    <w:rsid w:val="00402381"/>
    <w:rsid w:val="00404310"/>
    <w:rsid w:val="00410463"/>
    <w:rsid w:val="00413460"/>
    <w:rsid w:val="00414305"/>
    <w:rsid w:val="0041510A"/>
    <w:rsid w:val="00420A42"/>
    <w:rsid w:val="0043290F"/>
    <w:rsid w:val="00433ECB"/>
    <w:rsid w:val="00435872"/>
    <w:rsid w:val="00441756"/>
    <w:rsid w:val="00442404"/>
    <w:rsid w:val="0044258B"/>
    <w:rsid w:val="00446F8D"/>
    <w:rsid w:val="00454408"/>
    <w:rsid w:val="00471212"/>
    <w:rsid w:val="0047264B"/>
    <w:rsid w:val="0047732D"/>
    <w:rsid w:val="0048041B"/>
    <w:rsid w:val="004921A4"/>
    <w:rsid w:val="004A4E5D"/>
    <w:rsid w:val="004B5E63"/>
    <w:rsid w:val="004C2892"/>
    <w:rsid w:val="004D12E1"/>
    <w:rsid w:val="004D324E"/>
    <w:rsid w:val="004E0B7A"/>
    <w:rsid w:val="004E33C4"/>
    <w:rsid w:val="004F23B5"/>
    <w:rsid w:val="004F2CAD"/>
    <w:rsid w:val="0050050E"/>
    <w:rsid w:val="00506D12"/>
    <w:rsid w:val="005133E8"/>
    <w:rsid w:val="0052335D"/>
    <w:rsid w:val="00526932"/>
    <w:rsid w:val="0053572D"/>
    <w:rsid w:val="005507FD"/>
    <w:rsid w:val="00551444"/>
    <w:rsid w:val="00551D1B"/>
    <w:rsid w:val="00552825"/>
    <w:rsid w:val="00555A86"/>
    <w:rsid w:val="00556AA8"/>
    <w:rsid w:val="00556C67"/>
    <w:rsid w:val="00570839"/>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D6AFE"/>
    <w:rsid w:val="005F508C"/>
    <w:rsid w:val="00605045"/>
    <w:rsid w:val="006057C0"/>
    <w:rsid w:val="00606E09"/>
    <w:rsid w:val="00612A26"/>
    <w:rsid w:val="00615907"/>
    <w:rsid w:val="006203F2"/>
    <w:rsid w:val="00631A4E"/>
    <w:rsid w:val="00631FA6"/>
    <w:rsid w:val="00652DFD"/>
    <w:rsid w:val="0065532A"/>
    <w:rsid w:val="006622A2"/>
    <w:rsid w:val="006635C6"/>
    <w:rsid w:val="00676C5C"/>
    <w:rsid w:val="006828A5"/>
    <w:rsid w:val="00683FC9"/>
    <w:rsid w:val="00692FAE"/>
    <w:rsid w:val="0069316D"/>
    <w:rsid w:val="006A0C78"/>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041AB"/>
    <w:rsid w:val="007120D3"/>
    <w:rsid w:val="00716ABD"/>
    <w:rsid w:val="00733174"/>
    <w:rsid w:val="00737FE8"/>
    <w:rsid w:val="00741AEF"/>
    <w:rsid w:val="00747A74"/>
    <w:rsid w:val="00747DE0"/>
    <w:rsid w:val="00747E43"/>
    <w:rsid w:val="00747EA0"/>
    <w:rsid w:val="0075654F"/>
    <w:rsid w:val="00766557"/>
    <w:rsid w:val="007753AC"/>
    <w:rsid w:val="00783AF8"/>
    <w:rsid w:val="007905AD"/>
    <w:rsid w:val="007909F5"/>
    <w:rsid w:val="00790CD2"/>
    <w:rsid w:val="007A29B5"/>
    <w:rsid w:val="007B10D4"/>
    <w:rsid w:val="007B4A5E"/>
    <w:rsid w:val="007B7C7C"/>
    <w:rsid w:val="007C1B1D"/>
    <w:rsid w:val="007C37C4"/>
    <w:rsid w:val="007D2A94"/>
    <w:rsid w:val="007D6D31"/>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3F4C"/>
    <w:rsid w:val="00874F4D"/>
    <w:rsid w:val="008766D4"/>
    <w:rsid w:val="008829DF"/>
    <w:rsid w:val="008960C3"/>
    <w:rsid w:val="008A38DE"/>
    <w:rsid w:val="008A4DCB"/>
    <w:rsid w:val="008A7585"/>
    <w:rsid w:val="008B1528"/>
    <w:rsid w:val="008C06F3"/>
    <w:rsid w:val="008C337A"/>
    <w:rsid w:val="008C76F0"/>
    <w:rsid w:val="008D5534"/>
    <w:rsid w:val="008D7A61"/>
    <w:rsid w:val="008E3767"/>
    <w:rsid w:val="008F63E3"/>
    <w:rsid w:val="009040D2"/>
    <w:rsid w:val="00910F96"/>
    <w:rsid w:val="00925544"/>
    <w:rsid w:val="00931309"/>
    <w:rsid w:val="00962362"/>
    <w:rsid w:val="009747B3"/>
    <w:rsid w:val="00974C46"/>
    <w:rsid w:val="00983C9C"/>
    <w:rsid w:val="0098749B"/>
    <w:rsid w:val="00994824"/>
    <w:rsid w:val="009B1A67"/>
    <w:rsid w:val="009B4C9A"/>
    <w:rsid w:val="009B53F0"/>
    <w:rsid w:val="009B6315"/>
    <w:rsid w:val="009C04AC"/>
    <w:rsid w:val="009C055C"/>
    <w:rsid w:val="009C5471"/>
    <w:rsid w:val="009D44EB"/>
    <w:rsid w:val="009D44FB"/>
    <w:rsid w:val="009E1505"/>
    <w:rsid w:val="009E228B"/>
    <w:rsid w:val="009E4078"/>
    <w:rsid w:val="009E4C96"/>
    <w:rsid w:val="009E56FD"/>
    <w:rsid w:val="009F0F75"/>
    <w:rsid w:val="00A00E3E"/>
    <w:rsid w:val="00A1229E"/>
    <w:rsid w:val="00A17875"/>
    <w:rsid w:val="00A32A5D"/>
    <w:rsid w:val="00A363E1"/>
    <w:rsid w:val="00A40C23"/>
    <w:rsid w:val="00A46E24"/>
    <w:rsid w:val="00A5014B"/>
    <w:rsid w:val="00A559D1"/>
    <w:rsid w:val="00A62557"/>
    <w:rsid w:val="00A65C5D"/>
    <w:rsid w:val="00A67DB3"/>
    <w:rsid w:val="00A73C4D"/>
    <w:rsid w:val="00A74547"/>
    <w:rsid w:val="00A810C0"/>
    <w:rsid w:val="00A817D3"/>
    <w:rsid w:val="00A849E3"/>
    <w:rsid w:val="00A856ED"/>
    <w:rsid w:val="00A85BF1"/>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F5615"/>
    <w:rsid w:val="00AF5A75"/>
    <w:rsid w:val="00AF5E3E"/>
    <w:rsid w:val="00AF6421"/>
    <w:rsid w:val="00B004A5"/>
    <w:rsid w:val="00B03EB6"/>
    <w:rsid w:val="00B048D2"/>
    <w:rsid w:val="00B0734C"/>
    <w:rsid w:val="00B13DB6"/>
    <w:rsid w:val="00B14726"/>
    <w:rsid w:val="00B148DE"/>
    <w:rsid w:val="00B14A0C"/>
    <w:rsid w:val="00B22821"/>
    <w:rsid w:val="00B23220"/>
    <w:rsid w:val="00B35169"/>
    <w:rsid w:val="00B443BC"/>
    <w:rsid w:val="00B517CF"/>
    <w:rsid w:val="00B51CA6"/>
    <w:rsid w:val="00B52772"/>
    <w:rsid w:val="00B52B2E"/>
    <w:rsid w:val="00B56099"/>
    <w:rsid w:val="00B647E7"/>
    <w:rsid w:val="00B66041"/>
    <w:rsid w:val="00B80FDD"/>
    <w:rsid w:val="00B83A07"/>
    <w:rsid w:val="00B919A9"/>
    <w:rsid w:val="00B9490D"/>
    <w:rsid w:val="00B958BE"/>
    <w:rsid w:val="00B970E0"/>
    <w:rsid w:val="00BB0C36"/>
    <w:rsid w:val="00BB1282"/>
    <w:rsid w:val="00BB1FDB"/>
    <w:rsid w:val="00BB2A3B"/>
    <w:rsid w:val="00BC7416"/>
    <w:rsid w:val="00BD2720"/>
    <w:rsid w:val="00BD3DD4"/>
    <w:rsid w:val="00BD67AB"/>
    <w:rsid w:val="00BE09E1"/>
    <w:rsid w:val="00BE10FE"/>
    <w:rsid w:val="00BE6185"/>
    <w:rsid w:val="00BE7859"/>
    <w:rsid w:val="00BF10A4"/>
    <w:rsid w:val="00C04500"/>
    <w:rsid w:val="00C0477D"/>
    <w:rsid w:val="00C04F54"/>
    <w:rsid w:val="00C116E2"/>
    <w:rsid w:val="00C15369"/>
    <w:rsid w:val="00C25DE1"/>
    <w:rsid w:val="00C3156B"/>
    <w:rsid w:val="00C50556"/>
    <w:rsid w:val="00C531EE"/>
    <w:rsid w:val="00C57A33"/>
    <w:rsid w:val="00C6087E"/>
    <w:rsid w:val="00C6473F"/>
    <w:rsid w:val="00C6528B"/>
    <w:rsid w:val="00C66AE9"/>
    <w:rsid w:val="00C66D83"/>
    <w:rsid w:val="00C71D60"/>
    <w:rsid w:val="00C829F8"/>
    <w:rsid w:val="00C871BA"/>
    <w:rsid w:val="00C91325"/>
    <w:rsid w:val="00C91609"/>
    <w:rsid w:val="00CC6E44"/>
    <w:rsid w:val="00CD1E34"/>
    <w:rsid w:val="00CE4EDB"/>
    <w:rsid w:val="00CE55C8"/>
    <w:rsid w:val="00CE71A1"/>
    <w:rsid w:val="00CF1A78"/>
    <w:rsid w:val="00CF2F63"/>
    <w:rsid w:val="00D00B7F"/>
    <w:rsid w:val="00D04AEB"/>
    <w:rsid w:val="00D05D58"/>
    <w:rsid w:val="00D34148"/>
    <w:rsid w:val="00D378EE"/>
    <w:rsid w:val="00D42FC9"/>
    <w:rsid w:val="00D4362F"/>
    <w:rsid w:val="00D4728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55C1"/>
    <w:rsid w:val="00E36261"/>
    <w:rsid w:val="00E37F30"/>
    <w:rsid w:val="00E4683E"/>
    <w:rsid w:val="00E56033"/>
    <w:rsid w:val="00E563E7"/>
    <w:rsid w:val="00E66176"/>
    <w:rsid w:val="00E67CBA"/>
    <w:rsid w:val="00E73412"/>
    <w:rsid w:val="00E8348F"/>
    <w:rsid w:val="00E85515"/>
    <w:rsid w:val="00E916E8"/>
    <w:rsid w:val="00E93855"/>
    <w:rsid w:val="00E9497B"/>
    <w:rsid w:val="00EA70AF"/>
    <w:rsid w:val="00EB08AB"/>
    <w:rsid w:val="00EB4654"/>
    <w:rsid w:val="00EC0086"/>
    <w:rsid w:val="00EC16C3"/>
    <w:rsid w:val="00EC5FC2"/>
    <w:rsid w:val="00EC6BDF"/>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2C99"/>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403</Words>
  <Characters>2219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12</cp:revision>
  <dcterms:created xsi:type="dcterms:W3CDTF">2020-12-06T08:27:00Z</dcterms:created>
  <dcterms:modified xsi:type="dcterms:W3CDTF">2020-12-09T08:57:00Z</dcterms:modified>
</cp:coreProperties>
</file>