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7336F7" w:rsidRDefault="0038268C" w:rsidP="007336F7">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7336F7" w:rsidRPr="007336F7">
        <w:rPr>
          <w:rFonts w:asciiTheme="majorBidi" w:hAnsiTheme="majorBidi" w:cstheme="majorBidi"/>
          <w:b/>
          <w:bCs/>
          <w:sz w:val="28"/>
          <w:szCs w:val="28"/>
        </w:rPr>
        <w:t xml:space="preserve">Étude bibliographique sur la </w:t>
      </w:r>
      <w:proofErr w:type="spellStart"/>
      <w:r w:rsidR="007336F7" w:rsidRPr="007336F7">
        <w:rPr>
          <w:rFonts w:asciiTheme="majorBidi" w:hAnsiTheme="majorBidi" w:cstheme="majorBidi"/>
          <w:b/>
          <w:bCs/>
          <w:sz w:val="28"/>
          <w:szCs w:val="28"/>
        </w:rPr>
        <w:t>Parvovirose</w:t>
      </w:r>
      <w:proofErr w:type="spellEnd"/>
      <w:r w:rsidR="007336F7" w:rsidRPr="007336F7">
        <w:rPr>
          <w:rFonts w:asciiTheme="majorBidi" w:hAnsiTheme="majorBidi" w:cstheme="majorBidi"/>
          <w:b/>
          <w:bCs/>
          <w:sz w:val="28"/>
          <w:szCs w:val="28"/>
        </w:rPr>
        <w:t xml:space="preserve"> </w:t>
      </w:r>
    </w:p>
    <w:p w:rsidR="00330D36" w:rsidRPr="007C1B1D" w:rsidRDefault="003F77FB" w:rsidP="007336F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7336F7" w:rsidRDefault="007336F7" w:rsidP="007336F7">
      <w:pPr>
        <w:ind w:right="-142"/>
        <w:rPr>
          <w:rFonts w:asciiTheme="majorBidi" w:hAnsiTheme="majorBidi" w:cstheme="majorBidi"/>
          <w:sz w:val="24"/>
          <w:szCs w:val="24"/>
          <w:lang w:val="en-US"/>
        </w:rPr>
      </w:pPr>
      <w:r w:rsidRPr="007336F7">
        <w:rPr>
          <w:rFonts w:asciiTheme="majorBidi" w:hAnsiTheme="majorBidi" w:cstheme="majorBidi"/>
          <w:sz w:val="24"/>
          <w:szCs w:val="24"/>
        </w:rPr>
        <w:t xml:space="preserve">La </w:t>
      </w:r>
      <w:proofErr w:type="spellStart"/>
      <w:r w:rsidRPr="007336F7">
        <w:rPr>
          <w:rFonts w:asciiTheme="majorBidi" w:hAnsiTheme="majorBidi" w:cstheme="majorBidi"/>
          <w:sz w:val="24"/>
          <w:szCs w:val="24"/>
        </w:rPr>
        <w:t>parvovirose</w:t>
      </w:r>
      <w:proofErr w:type="spellEnd"/>
      <w:r w:rsidRPr="007336F7">
        <w:rPr>
          <w:rFonts w:asciiTheme="majorBidi" w:hAnsiTheme="majorBidi" w:cstheme="majorBidi"/>
          <w:sz w:val="24"/>
          <w:szCs w:val="24"/>
        </w:rPr>
        <w:t xml:space="preserve"> canine est aujourd’hui l’une des maladies infectieuses canines les plus contagieuses. Une enquête épidémiologique sur le territoire nationale au près des médecins vétérinaires praticiens dans une période s’étalant entre Mars 2019 jusqu’au Mais 2019 afin de faire une analyse descriptive des animaux atteints, de la présentation clinique observée et du taux de mortalité mais également de caractériser des facteurs prédictifs de mortalité.</w:t>
      </w:r>
      <w:r w:rsidRPr="007336F7">
        <w:rPr>
          <w:rFonts w:asciiTheme="majorBidi" w:hAnsiTheme="majorBidi" w:cstheme="majorBidi"/>
          <w:sz w:val="24"/>
          <w:szCs w:val="24"/>
        </w:rPr>
        <w:br/>
        <w:t xml:space="preserve">Nos résultats mettent en évidence la présence de plusieurs facteurs favorisant la prédisposition et la sensibilité au parvovirus ont été identifiés à savoir les animaux de moins de six mois, les mâles, les chiens de race Berger Allemand et </w:t>
      </w:r>
      <w:proofErr w:type="spellStart"/>
      <w:r w:rsidRPr="007336F7">
        <w:rPr>
          <w:rFonts w:asciiTheme="majorBidi" w:hAnsiTheme="majorBidi" w:cstheme="majorBidi"/>
          <w:sz w:val="24"/>
          <w:szCs w:val="24"/>
        </w:rPr>
        <w:t>Rottweiller</w:t>
      </w:r>
      <w:proofErr w:type="spellEnd"/>
      <w:r w:rsidRPr="007336F7">
        <w:rPr>
          <w:rFonts w:asciiTheme="majorBidi" w:hAnsiTheme="majorBidi" w:cstheme="majorBidi"/>
          <w:sz w:val="24"/>
          <w:szCs w:val="24"/>
        </w:rPr>
        <w:t xml:space="preserve"> qui ont un profil d’animaux de compagnie. Ainsi les chiens vaccinés, vermifugés et issus des mères vaccinées semble moins touchés par la </w:t>
      </w:r>
      <w:proofErr w:type="spellStart"/>
      <w:r w:rsidRPr="007336F7">
        <w:rPr>
          <w:rFonts w:asciiTheme="majorBidi" w:hAnsiTheme="majorBidi" w:cstheme="majorBidi"/>
          <w:sz w:val="24"/>
          <w:szCs w:val="24"/>
        </w:rPr>
        <w:t>parvovirose</w:t>
      </w:r>
      <w:proofErr w:type="spellEnd"/>
      <w:r w:rsidRPr="007336F7">
        <w:rPr>
          <w:rFonts w:asciiTheme="majorBidi" w:hAnsiTheme="majorBidi" w:cstheme="majorBidi"/>
          <w:sz w:val="24"/>
          <w:szCs w:val="24"/>
        </w:rPr>
        <w:t xml:space="preserve">, nos résultats mettent aussi en exergue l’impact de l’alimentation sur l’apparition et la complication de cette maladie. Le tableau clinique montre principalement une forme entérique aigue présentée par la majorité des </w:t>
      </w:r>
      <w:proofErr w:type="spellStart"/>
      <w:r w:rsidRPr="007336F7">
        <w:rPr>
          <w:rFonts w:asciiTheme="majorBidi" w:hAnsiTheme="majorBidi" w:cstheme="majorBidi"/>
          <w:sz w:val="24"/>
          <w:szCs w:val="24"/>
        </w:rPr>
        <w:t>chiens</w:t>
      </w:r>
      <w:proofErr w:type="gramStart"/>
      <w:r w:rsidRPr="007336F7">
        <w:rPr>
          <w:rFonts w:asciiTheme="majorBidi" w:hAnsiTheme="majorBidi" w:cstheme="majorBidi"/>
          <w:sz w:val="24"/>
          <w:szCs w:val="24"/>
        </w:rPr>
        <w:t>,il</w:t>
      </w:r>
      <w:proofErr w:type="spellEnd"/>
      <w:proofErr w:type="gramEnd"/>
      <w:r w:rsidRPr="007336F7">
        <w:rPr>
          <w:rFonts w:asciiTheme="majorBidi" w:hAnsiTheme="majorBidi" w:cstheme="majorBidi"/>
          <w:sz w:val="24"/>
          <w:szCs w:val="24"/>
        </w:rPr>
        <w:t xml:space="preserve"> est associée à une morbidité et une mortalité élevées. Malgré l’existence d’une vaccination efficace, cette gastro-entérite reste un motif courant de consultation d’urgence.</w:t>
      </w:r>
      <w:r w:rsidRPr="007336F7">
        <w:rPr>
          <w:rFonts w:asciiTheme="majorBidi" w:hAnsiTheme="majorBidi" w:cstheme="majorBidi"/>
          <w:sz w:val="24"/>
          <w:szCs w:val="24"/>
        </w:rPr>
        <w:br/>
        <w:t>A la lumière de nos résultats obtenue, il serait intéressant de poursuivre ce type des enquêtes dans des périodes plus au moins long et chez des animaux symptomatique et non symptomatique. Ceci permettra d’acquérir des connaissances approfondies sur l’effet et la propagation de ce virus en tenant compte l’effet de vaccination sur la protection des animaux, en particulier sur les jeunes chiots.</w:t>
      </w:r>
      <w:r w:rsidRPr="007336F7">
        <w:rPr>
          <w:rFonts w:asciiTheme="majorBidi" w:hAnsiTheme="majorBidi" w:cstheme="majorBidi"/>
          <w:sz w:val="24"/>
          <w:szCs w:val="24"/>
        </w:rPr>
        <w:br/>
      </w:r>
      <w:r w:rsidRPr="007336F7">
        <w:rPr>
          <w:rFonts w:asciiTheme="majorBidi" w:hAnsiTheme="majorBidi" w:cstheme="majorBidi"/>
          <w:sz w:val="24"/>
          <w:szCs w:val="24"/>
        </w:rPr>
        <w:br/>
      </w:r>
      <w:bookmarkStart w:id="0" w:name="_GoBack"/>
      <w:bookmarkEnd w:id="0"/>
      <w:r w:rsidRPr="007336F7">
        <w:rPr>
          <w:rFonts w:asciiTheme="majorBidi" w:hAnsiTheme="majorBidi" w:cstheme="majorBidi"/>
          <w:sz w:val="24"/>
          <w:szCs w:val="24"/>
        </w:rPr>
        <w:br/>
      </w:r>
      <w:r w:rsidRPr="007336F7">
        <w:rPr>
          <w:rFonts w:asciiTheme="majorBidi" w:hAnsiTheme="majorBidi" w:cstheme="majorBidi"/>
          <w:b/>
          <w:bCs/>
          <w:sz w:val="24"/>
          <w:szCs w:val="24"/>
          <w:lang w:val="en-US"/>
        </w:rPr>
        <w:t>Abstract</w:t>
      </w:r>
      <w:r w:rsidRPr="007336F7">
        <w:rPr>
          <w:rFonts w:asciiTheme="majorBidi" w:hAnsiTheme="majorBidi" w:cstheme="majorBidi"/>
          <w:sz w:val="24"/>
          <w:szCs w:val="24"/>
          <w:lang w:val="en-US"/>
        </w:rPr>
        <w:t xml:space="preserve">: </w:t>
      </w:r>
      <w:r w:rsidRPr="007336F7">
        <w:rPr>
          <w:rFonts w:asciiTheme="majorBidi" w:hAnsiTheme="majorBidi" w:cstheme="majorBidi"/>
          <w:sz w:val="24"/>
          <w:szCs w:val="24"/>
          <w:lang w:val="en-US"/>
        </w:rPr>
        <w:br/>
      </w:r>
      <w:r w:rsidRPr="007336F7">
        <w:rPr>
          <w:rFonts w:asciiTheme="majorBidi" w:hAnsiTheme="majorBidi" w:cstheme="majorBidi"/>
          <w:sz w:val="24"/>
          <w:szCs w:val="24"/>
          <w:lang w:val="en-US"/>
        </w:rPr>
        <w:br/>
        <w:t xml:space="preserve">Canine parvovirus is one of the most contagious canine infectious diseases today. An epidemiological survey on the national territory near the practicing veterinarians in a period extending between March 2019 until May 2019 in order to make a descriptive analysis of the affected animals, the observed clinical presentation and the mortality rate but also of characterize predictive factors of mortality. </w:t>
      </w:r>
      <w:r w:rsidRPr="007336F7">
        <w:rPr>
          <w:rFonts w:asciiTheme="majorBidi" w:hAnsiTheme="majorBidi" w:cstheme="majorBidi"/>
          <w:sz w:val="24"/>
          <w:szCs w:val="24"/>
          <w:lang w:val="en-US"/>
        </w:rPr>
        <w:br/>
        <w:t xml:space="preserve">Our results highlight the presence of several factors favoring predisposition and susceptibility to parvovirus were identified, namely animals less than six months old, males, German Shepherd and </w:t>
      </w:r>
      <w:proofErr w:type="spellStart"/>
      <w:r w:rsidRPr="007336F7">
        <w:rPr>
          <w:rFonts w:asciiTheme="majorBidi" w:hAnsiTheme="majorBidi" w:cstheme="majorBidi"/>
          <w:sz w:val="24"/>
          <w:szCs w:val="24"/>
          <w:lang w:val="en-US"/>
        </w:rPr>
        <w:t>Rottweiller</w:t>
      </w:r>
      <w:proofErr w:type="spellEnd"/>
      <w:r w:rsidRPr="007336F7">
        <w:rPr>
          <w:rFonts w:asciiTheme="majorBidi" w:hAnsiTheme="majorBidi" w:cstheme="majorBidi"/>
          <w:sz w:val="24"/>
          <w:szCs w:val="24"/>
          <w:lang w:val="en-US"/>
        </w:rPr>
        <w:t xml:space="preserve"> dogs which have a profile of animals of company. Thus vaccinated dogs, dewormed and from vaccinated mothers seem less affected by parvovirus, our results also highlight the impact of food on the onset and complication of this disease. </w:t>
      </w:r>
      <w:r w:rsidRPr="007336F7">
        <w:rPr>
          <w:rFonts w:asciiTheme="majorBidi" w:hAnsiTheme="majorBidi" w:cstheme="majorBidi"/>
          <w:sz w:val="24"/>
          <w:szCs w:val="24"/>
          <w:lang w:val="en-US"/>
        </w:rPr>
        <w:br/>
        <w:t xml:space="preserve">The clinical picture mainly shows an acute enteric form presented by the majority of </w:t>
      </w:r>
      <w:proofErr w:type="gramStart"/>
      <w:r w:rsidRPr="007336F7">
        <w:rPr>
          <w:rFonts w:asciiTheme="majorBidi" w:hAnsiTheme="majorBidi" w:cstheme="majorBidi"/>
          <w:sz w:val="24"/>
          <w:szCs w:val="24"/>
          <w:lang w:val="en-US"/>
        </w:rPr>
        <w:t>dogs,</w:t>
      </w:r>
      <w:proofErr w:type="gramEnd"/>
      <w:r w:rsidRPr="007336F7">
        <w:rPr>
          <w:rFonts w:asciiTheme="majorBidi" w:hAnsiTheme="majorBidi" w:cstheme="majorBidi"/>
          <w:sz w:val="24"/>
          <w:szCs w:val="24"/>
          <w:lang w:val="en-US"/>
        </w:rPr>
        <w:t xml:space="preserve"> it is associated with high morbidity and mortality. Despite the existence of an effective </w:t>
      </w:r>
      <w:proofErr w:type="spellStart"/>
      <w:r w:rsidRPr="007336F7">
        <w:rPr>
          <w:rFonts w:asciiTheme="majorBidi" w:hAnsiTheme="majorBidi" w:cstheme="majorBidi"/>
          <w:sz w:val="24"/>
          <w:szCs w:val="24"/>
          <w:lang w:val="en-US"/>
        </w:rPr>
        <w:t>vaccination</w:t>
      </w:r>
      <w:proofErr w:type="gramStart"/>
      <w:r w:rsidRPr="007336F7">
        <w:rPr>
          <w:rFonts w:asciiTheme="majorBidi" w:hAnsiTheme="majorBidi" w:cstheme="majorBidi"/>
          <w:sz w:val="24"/>
          <w:szCs w:val="24"/>
          <w:lang w:val="en-US"/>
        </w:rPr>
        <w:t>,this</w:t>
      </w:r>
      <w:proofErr w:type="spellEnd"/>
      <w:proofErr w:type="gramEnd"/>
      <w:r w:rsidRPr="007336F7">
        <w:rPr>
          <w:rFonts w:asciiTheme="majorBidi" w:hAnsiTheme="majorBidi" w:cstheme="majorBidi"/>
          <w:sz w:val="24"/>
          <w:szCs w:val="24"/>
          <w:lang w:val="en-US"/>
        </w:rPr>
        <w:t xml:space="preserve"> gastroenteritis remains a common reason for emergency consultation.</w:t>
      </w:r>
      <w:r w:rsidRPr="007336F7">
        <w:rPr>
          <w:rFonts w:asciiTheme="majorBidi" w:hAnsiTheme="majorBidi" w:cstheme="majorBidi"/>
          <w:sz w:val="24"/>
          <w:szCs w:val="24"/>
          <w:lang w:val="en-US"/>
        </w:rPr>
        <w:br/>
        <w:t>In the light of our results obtained, it would be interesting to continue this type of investigations in more or less long periods and in symptomatic and non-symptomatic animals. This will provide in-depth knowledge of the effect and spread of this virus, taking into account the effect of vaccination on the protection of animals, especially on young puppies.</w:t>
      </w:r>
    </w:p>
    <w:sectPr w:rsidR="00DF3BB5" w:rsidRPr="007336F7"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51F4"/>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304C"/>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36F7"/>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25C92"/>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27E62"/>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06A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5337"/>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 w:val="00FF66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cp:revision>
  <dcterms:created xsi:type="dcterms:W3CDTF">2021-01-10T09:17:00Z</dcterms:created>
  <dcterms:modified xsi:type="dcterms:W3CDTF">2021-01-17T07:59:00Z</dcterms:modified>
</cp:coreProperties>
</file>