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F95" w:rsidRDefault="0092460D" w:rsidP="00802F95">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w:t>
      </w:r>
      <w:r w:rsidR="00654DA1">
        <w:rPr>
          <w:rFonts w:asciiTheme="majorBidi" w:eastAsia="Times New Roman" w:hAnsiTheme="majorBidi" w:cstheme="majorBidi"/>
          <w:b/>
          <w:bCs/>
          <w:sz w:val="28"/>
          <w:szCs w:val="28"/>
        </w:rPr>
        <w:t>de</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802F95" w:rsidRPr="00802F95">
        <w:rPr>
          <w:rFonts w:ascii="Times New Roman" w:hAnsi="Times New Roman" w:cs="Times New Roman"/>
          <w:b/>
          <w:bCs/>
          <w:sz w:val="28"/>
          <w:szCs w:val="28"/>
        </w:rPr>
        <w:t xml:space="preserve">Étude </w:t>
      </w:r>
      <w:proofErr w:type="spellStart"/>
      <w:r w:rsidR="00802F95" w:rsidRPr="00802F95">
        <w:rPr>
          <w:rFonts w:ascii="Times New Roman" w:hAnsi="Times New Roman" w:cs="Times New Roman"/>
          <w:b/>
          <w:bCs/>
          <w:sz w:val="28"/>
          <w:szCs w:val="28"/>
        </w:rPr>
        <w:t>Histopathologique</w:t>
      </w:r>
      <w:proofErr w:type="spellEnd"/>
      <w:r w:rsidR="00802F95" w:rsidRPr="00802F95">
        <w:rPr>
          <w:rFonts w:ascii="Times New Roman" w:hAnsi="Times New Roman" w:cs="Times New Roman"/>
          <w:b/>
          <w:bCs/>
          <w:sz w:val="28"/>
          <w:szCs w:val="28"/>
        </w:rPr>
        <w:t xml:space="preserve"> de l’</w:t>
      </w:r>
      <w:proofErr w:type="spellStart"/>
      <w:r w:rsidR="00802F95" w:rsidRPr="00802F95">
        <w:rPr>
          <w:rFonts w:ascii="Times New Roman" w:hAnsi="Times New Roman" w:cs="Times New Roman"/>
          <w:b/>
          <w:bCs/>
          <w:sz w:val="28"/>
          <w:szCs w:val="28"/>
        </w:rPr>
        <w:t>adénomatose</w:t>
      </w:r>
      <w:proofErr w:type="spellEnd"/>
      <w:r w:rsidR="00802F95" w:rsidRPr="00802F95">
        <w:rPr>
          <w:rFonts w:ascii="Times New Roman" w:hAnsi="Times New Roman" w:cs="Times New Roman"/>
          <w:b/>
          <w:bCs/>
          <w:sz w:val="28"/>
          <w:szCs w:val="28"/>
        </w:rPr>
        <w:t xml:space="preserve"> pulmonaire ovine</w:t>
      </w:r>
    </w:p>
    <w:p w:rsidR="00AB3297" w:rsidRPr="007C1B1D" w:rsidRDefault="00AB3297" w:rsidP="00802F95">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802F95" w:rsidRDefault="00802F95" w:rsidP="00802F95">
      <w:pPr>
        <w:autoSpaceDE w:val="0"/>
        <w:autoSpaceDN w:val="0"/>
        <w:adjustRightInd w:val="0"/>
        <w:spacing w:before="240" w:line="360" w:lineRule="auto"/>
      </w:pPr>
      <w:r w:rsidRPr="00802F95">
        <w:rPr>
          <w:rFonts w:asciiTheme="majorBidi" w:hAnsiTheme="majorBidi" w:cstheme="majorBidi"/>
          <w:sz w:val="24"/>
          <w:szCs w:val="24"/>
        </w:rPr>
        <w:t>L'</w:t>
      </w:r>
      <w:proofErr w:type="spellStart"/>
      <w:r w:rsidRPr="00802F95">
        <w:rPr>
          <w:rFonts w:asciiTheme="majorBidi" w:hAnsiTheme="majorBidi" w:cstheme="majorBidi"/>
          <w:sz w:val="24"/>
          <w:szCs w:val="24"/>
        </w:rPr>
        <w:t>adénomatose</w:t>
      </w:r>
      <w:proofErr w:type="spellEnd"/>
      <w:r w:rsidRPr="00802F95">
        <w:rPr>
          <w:rFonts w:asciiTheme="majorBidi" w:hAnsiTheme="majorBidi" w:cstheme="majorBidi"/>
          <w:sz w:val="24"/>
          <w:szCs w:val="24"/>
        </w:rPr>
        <w:t xml:space="preserve"> pulmonaire ovine (adénocarcinome), est une tumeur contagieuse à une période d’incubation </w:t>
      </w:r>
      <w:proofErr w:type="spellStart"/>
      <w:r w:rsidRPr="00802F95">
        <w:rPr>
          <w:rFonts w:asciiTheme="majorBidi" w:hAnsiTheme="majorBidi" w:cstheme="majorBidi"/>
          <w:sz w:val="24"/>
          <w:szCs w:val="24"/>
        </w:rPr>
        <w:t>asymptomatiquevarie</w:t>
      </w:r>
      <w:proofErr w:type="spellEnd"/>
      <w:r w:rsidRPr="00802F95">
        <w:rPr>
          <w:rFonts w:asciiTheme="majorBidi" w:hAnsiTheme="majorBidi" w:cstheme="majorBidi"/>
          <w:sz w:val="24"/>
          <w:szCs w:val="24"/>
        </w:rPr>
        <w:t xml:space="preserve"> de de 1 à 3 ans et touche les individus </w:t>
      </w:r>
      <w:proofErr w:type="spellStart"/>
      <w:r w:rsidRPr="00802F95">
        <w:rPr>
          <w:rFonts w:asciiTheme="majorBidi" w:hAnsiTheme="majorBidi" w:cstheme="majorBidi"/>
          <w:sz w:val="24"/>
          <w:szCs w:val="24"/>
        </w:rPr>
        <w:t>adultes.L’examen</w:t>
      </w:r>
      <w:proofErr w:type="spellEnd"/>
      <w:r w:rsidRPr="00802F95">
        <w:rPr>
          <w:rFonts w:asciiTheme="majorBidi" w:hAnsiTheme="majorBidi" w:cstheme="majorBidi"/>
          <w:sz w:val="24"/>
          <w:szCs w:val="24"/>
        </w:rPr>
        <w:t xml:space="preserve"> clinique d’un mouton âgé de 48 mois, a révélé cliniquement une détresse respiratoire, une toux humide avec l’écoulement abondant d’une grande quantité de liquide jaunâtre et mousseux par les naseaux. En post-mortem, l’examen macroscopique a révélé une pneumonie interstitielle chronique : le poumon est hypertrophié, ferme et contient des lésions tumorales. Ils ont une consistance de caoutchouc mousse Dans notre travail, nous avons effectué une étude histologique, </w:t>
      </w:r>
      <w:proofErr w:type="spellStart"/>
      <w:r w:rsidRPr="00802F95">
        <w:rPr>
          <w:rFonts w:asciiTheme="majorBidi" w:hAnsiTheme="majorBidi" w:cstheme="majorBidi"/>
          <w:sz w:val="24"/>
          <w:szCs w:val="24"/>
        </w:rPr>
        <w:t>quinous</w:t>
      </w:r>
      <w:proofErr w:type="spellEnd"/>
      <w:r w:rsidRPr="00802F95">
        <w:rPr>
          <w:rFonts w:asciiTheme="majorBidi" w:hAnsiTheme="majorBidi" w:cstheme="majorBidi"/>
          <w:sz w:val="24"/>
          <w:szCs w:val="24"/>
        </w:rPr>
        <w:t xml:space="preserve"> a permis de </w:t>
      </w:r>
      <w:proofErr w:type="spellStart"/>
      <w:r w:rsidRPr="00802F95">
        <w:rPr>
          <w:rFonts w:asciiTheme="majorBidi" w:hAnsiTheme="majorBidi" w:cstheme="majorBidi"/>
          <w:sz w:val="24"/>
          <w:szCs w:val="24"/>
        </w:rPr>
        <w:t>déceléune</w:t>
      </w:r>
      <w:proofErr w:type="spellEnd"/>
      <w:r w:rsidRPr="00802F95">
        <w:rPr>
          <w:rFonts w:asciiTheme="majorBidi" w:hAnsiTheme="majorBidi" w:cstheme="majorBidi"/>
          <w:sz w:val="24"/>
          <w:szCs w:val="24"/>
        </w:rPr>
        <w:t xml:space="preserve"> prolifération tumorale carcinomateuse, des </w:t>
      </w:r>
      <w:proofErr w:type="spellStart"/>
      <w:r w:rsidRPr="00802F95">
        <w:rPr>
          <w:rFonts w:asciiTheme="majorBidi" w:hAnsiTheme="majorBidi" w:cstheme="majorBidi"/>
          <w:sz w:val="24"/>
          <w:szCs w:val="24"/>
        </w:rPr>
        <w:t>pneumocytes</w:t>
      </w:r>
      <w:proofErr w:type="spellEnd"/>
      <w:r w:rsidRPr="00802F95">
        <w:rPr>
          <w:rFonts w:asciiTheme="majorBidi" w:hAnsiTheme="majorBidi" w:cstheme="majorBidi"/>
          <w:sz w:val="24"/>
          <w:szCs w:val="24"/>
        </w:rPr>
        <w:t xml:space="preserve"> de type II, qui </w:t>
      </w:r>
      <w:proofErr w:type="spellStart"/>
      <w:r w:rsidRPr="00802F95">
        <w:rPr>
          <w:rFonts w:asciiTheme="majorBidi" w:hAnsiTheme="majorBidi" w:cstheme="majorBidi"/>
          <w:sz w:val="24"/>
          <w:szCs w:val="24"/>
        </w:rPr>
        <w:t>sécrètentle</w:t>
      </w:r>
      <w:proofErr w:type="spellEnd"/>
      <w:r w:rsidRPr="00802F95">
        <w:rPr>
          <w:rFonts w:asciiTheme="majorBidi" w:hAnsiTheme="majorBidi" w:cstheme="majorBidi"/>
          <w:sz w:val="24"/>
          <w:szCs w:val="24"/>
        </w:rPr>
        <w:t xml:space="preserve"> surfactant </w:t>
      </w:r>
      <w:proofErr w:type="spellStart"/>
      <w:r w:rsidRPr="00802F95">
        <w:rPr>
          <w:rFonts w:asciiTheme="majorBidi" w:hAnsiTheme="majorBidi" w:cstheme="majorBidi"/>
          <w:sz w:val="24"/>
          <w:szCs w:val="24"/>
        </w:rPr>
        <w:t>alvéolaire</w:t>
      </w:r>
      <w:proofErr w:type="gramStart"/>
      <w:r w:rsidRPr="00802F95">
        <w:rPr>
          <w:rFonts w:asciiTheme="majorBidi" w:hAnsiTheme="majorBidi" w:cstheme="majorBidi"/>
          <w:sz w:val="24"/>
          <w:szCs w:val="24"/>
        </w:rPr>
        <w:t>,à</w:t>
      </w:r>
      <w:proofErr w:type="spellEnd"/>
      <w:proofErr w:type="gramEnd"/>
      <w:r w:rsidRPr="00802F95">
        <w:rPr>
          <w:rFonts w:asciiTheme="majorBidi" w:hAnsiTheme="majorBidi" w:cstheme="majorBidi"/>
          <w:sz w:val="24"/>
          <w:szCs w:val="24"/>
        </w:rPr>
        <w:t xml:space="preserve"> un rôle très important puisqu'il permet de d'abaisser la tension superficielle intra-alvéolaire. La lésion est caractérisée par une hyperplasie avec des anomalies </w:t>
      </w:r>
      <w:proofErr w:type="spellStart"/>
      <w:r w:rsidRPr="00802F95">
        <w:rPr>
          <w:rFonts w:asciiTheme="majorBidi" w:hAnsiTheme="majorBidi" w:cstheme="majorBidi"/>
          <w:sz w:val="24"/>
          <w:szCs w:val="24"/>
        </w:rPr>
        <w:t>cytonucléaires</w:t>
      </w:r>
      <w:proofErr w:type="spellEnd"/>
      <w:r w:rsidRPr="00802F95">
        <w:rPr>
          <w:rFonts w:asciiTheme="majorBidi" w:hAnsiTheme="majorBidi" w:cstheme="majorBidi"/>
          <w:sz w:val="24"/>
          <w:szCs w:val="24"/>
        </w:rPr>
        <w:t xml:space="preserve"> discrètes des </w:t>
      </w:r>
      <w:proofErr w:type="spellStart"/>
      <w:r w:rsidRPr="00802F95">
        <w:rPr>
          <w:rFonts w:asciiTheme="majorBidi" w:hAnsiTheme="majorBidi" w:cstheme="majorBidi"/>
          <w:sz w:val="24"/>
          <w:szCs w:val="24"/>
        </w:rPr>
        <w:t>pneumocytes</w:t>
      </w:r>
      <w:proofErr w:type="spellEnd"/>
      <w:r w:rsidRPr="00802F95">
        <w:rPr>
          <w:rFonts w:asciiTheme="majorBidi" w:hAnsiTheme="majorBidi" w:cstheme="majorBidi"/>
          <w:sz w:val="24"/>
          <w:szCs w:val="24"/>
        </w:rPr>
        <w:t xml:space="preserve"> tapissant les parois </w:t>
      </w:r>
      <w:proofErr w:type="spellStart"/>
      <w:r w:rsidRPr="00802F95">
        <w:rPr>
          <w:rFonts w:asciiTheme="majorBidi" w:hAnsiTheme="majorBidi" w:cstheme="majorBidi"/>
          <w:sz w:val="24"/>
          <w:szCs w:val="24"/>
        </w:rPr>
        <w:t>alvéolaires.Actuellement</w:t>
      </w:r>
      <w:proofErr w:type="spellEnd"/>
      <w:r w:rsidRPr="00802F95">
        <w:rPr>
          <w:rFonts w:asciiTheme="majorBidi" w:hAnsiTheme="majorBidi" w:cstheme="majorBidi"/>
          <w:sz w:val="24"/>
          <w:szCs w:val="24"/>
        </w:rPr>
        <w:t>, L‘agent pathogène de l'</w:t>
      </w:r>
      <w:proofErr w:type="spellStart"/>
      <w:r w:rsidRPr="00802F95">
        <w:rPr>
          <w:rFonts w:asciiTheme="majorBidi" w:hAnsiTheme="majorBidi" w:cstheme="majorBidi"/>
          <w:sz w:val="24"/>
          <w:szCs w:val="24"/>
        </w:rPr>
        <w:t>adénomatose</w:t>
      </w:r>
      <w:proofErr w:type="spellEnd"/>
      <w:r w:rsidRPr="00802F95">
        <w:rPr>
          <w:rFonts w:asciiTheme="majorBidi" w:hAnsiTheme="majorBidi" w:cstheme="majorBidi"/>
          <w:sz w:val="24"/>
          <w:szCs w:val="24"/>
        </w:rPr>
        <w:t xml:space="preserve"> pulmonaire ovine ne peut pas être cultivé in vitro pour son identification, c'est pourquoi les méthodes de diagnostic repose sur des investigations cliniques et les examens de laboratoire (histopathologie, immunohistochimie et PCR).</w:t>
      </w:r>
      <w:bookmarkStart w:id="0" w:name="_GoBack"/>
      <w:bookmarkEnd w:id="0"/>
    </w:p>
    <w:sectPr w:rsidR="003A35DD" w:rsidRPr="00802F95" w:rsidSect="00646A32">
      <w:pgSz w:w="11906" w:h="16838"/>
      <w:pgMar w:top="284"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F4E86"/>
    <w:rsid w:val="0013089A"/>
    <w:rsid w:val="00164D09"/>
    <w:rsid w:val="0028458F"/>
    <w:rsid w:val="003A35DD"/>
    <w:rsid w:val="003C3E2D"/>
    <w:rsid w:val="004804F0"/>
    <w:rsid w:val="00497418"/>
    <w:rsid w:val="004F65A9"/>
    <w:rsid w:val="005C54C7"/>
    <w:rsid w:val="00602A55"/>
    <w:rsid w:val="00640974"/>
    <w:rsid w:val="00646A32"/>
    <w:rsid w:val="00654DA1"/>
    <w:rsid w:val="006F5592"/>
    <w:rsid w:val="00727CC7"/>
    <w:rsid w:val="00774EE2"/>
    <w:rsid w:val="00802F95"/>
    <w:rsid w:val="008868A1"/>
    <w:rsid w:val="008C2F9D"/>
    <w:rsid w:val="0092460D"/>
    <w:rsid w:val="00946581"/>
    <w:rsid w:val="009D64C9"/>
    <w:rsid w:val="00A4671B"/>
    <w:rsid w:val="00AB3297"/>
    <w:rsid w:val="00AD1EDB"/>
    <w:rsid w:val="00B370DF"/>
    <w:rsid w:val="00B56A5B"/>
    <w:rsid w:val="00B6007F"/>
    <w:rsid w:val="00C26A69"/>
    <w:rsid w:val="00C33F21"/>
    <w:rsid w:val="00CF0B8D"/>
    <w:rsid w:val="00D04649"/>
    <w:rsid w:val="00D5722D"/>
    <w:rsid w:val="00DC6C5E"/>
    <w:rsid w:val="00DD057E"/>
    <w:rsid w:val="00DD7382"/>
    <w:rsid w:val="00DE03AA"/>
    <w:rsid w:val="00E8742F"/>
    <w:rsid w:val="00F41334"/>
    <w:rsid w:val="00F75A2A"/>
    <w:rsid w:val="00F92C06"/>
    <w:rsid w:val="00FD46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Pages>
  <Words>217</Words>
  <Characters>1197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29</cp:revision>
  <dcterms:created xsi:type="dcterms:W3CDTF">2021-01-07T08:32:00Z</dcterms:created>
  <dcterms:modified xsi:type="dcterms:W3CDTF">2021-01-31T07:40:00Z</dcterms:modified>
</cp:coreProperties>
</file>