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DE" w:rsidRDefault="0092460D" w:rsidP="00FD4ADE">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FD4ADE" w:rsidRPr="00FD4ADE">
        <w:rPr>
          <w:rFonts w:ascii="Times New Roman" w:hAnsi="Times New Roman" w:cs="Times New Roman"/>
          <w:b/>
          <w:bCs/>
          <w:sz w:val="28"/>
          <w:szCs w:val="28"/>
        </w:rPr>
        <w:t>Intérêt des examens complémentaires dans l’orientation du diagnostic des maladies du bas appareil urinaire félin : étude de 39 cas cliniques présentés à l’ENSV (2019-2020)</w:t>
      </w:r>
    </w:p>
    <w:p w:rsidR="00FD4ADE" w:rsidRDefault="00FD4ADE" w:rsidP="00FD4ADE">
      <w:pPr>
        <w:autoSpaceDE w:val="0"/>
        <w:autoSpaceDN w:val="0"/>
        <w:adjustRightInd w:val="0"/>
        <w:spacing w:before="240"/>
        <w:rPr>
          <w:rFonts w:ascii="Times New Roman" w:hAnsi="Times New Roman" w:cs="Times New Roman"/>
          <w:b/>
          <w:bCs/>
          <w:sz w:val="28"/>
          <w:szCs w:val="28"/>
        </w:rPr>
      </w:pPr>
    </w:p>
    <w:p w:rsidR="00AB3297" w:rsidRPr="007C1B1D" w:rsidRDefault="00AB3297" w:rsidP="00FD4ADE">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FD4ADE" w:rsidRDefault="00FD4ADE" w:rsidP="00FD4ADE">
      <w:pPr>
        <w:autoSpaceDE w:val="0"/>
        <w:autoSpaceDN w:val="0"/>
        <w:adjustRightInd w:val="0"/>
        <w:spacing w:before="240" w:line="360" w:lineRule="auto"/>
        <w:rPr>
          <w:lang w:val="en-US"/>
        </w:rPr>
      </w:pPr>
      <w:r w:rsidRPr="00FD4ADE">
        <w:rPr>
          <w:rFonts w:asciiTheme="majorBidi" w:hAnsiTheme="majorBidi" w:cstheme="majorBidi"/>
          <w:sz w:val="24"/>
          <w:szCs w:val="24"/>
        </w:rPr>
        <w:t>Le diagnostic étiologique de la maladie du bas appareil urinaire (MBAU) chez le chat est relativement difficile en raison de la similitude de leurs expressions cliniques. Une approche méthodologique est importante pour identifier la maladie sous-jacente, cibler un traitement approprié et prévenir la récidive. Les 39 cas admis à la clinique de l'ENSV démontrent l'intérêt des tests complémentaires pour établir le diagnostic étiologique d'ABAU. Dans ce contexte, les analyses d'urine (bandelette urinaire et sédiment urinaire et culture d'urine) et le sang semblent être utiles pour l’orientation du diagnostic sans néanmoins permettre de l’établir avec certitude. L'imagerie médicale nous a servi d'outil pour confirmer les résultats constatés par les analyses mentionnées ci-dessus, en particulier l'échographie semblait être la plus intéressante.</w:t>
      </w:r>
      <w:r w:rsidRPr="00FD4ADE">
        <w:rPr>
          <w:rFonts w:asciiTheme="majorBidi" w:hAnsiTheme="majorBidi" w:cstheme="majorBidi"/>
          <w:sz w:val="24"/>
          <w:szCs w:val="24"/>
        </w:rPr>
        <w:br/>
      </w:r>
      <w:r w:rsidRPr="00FD4ADE">
        <w:rPr>
          <w:rFonts w:asciiTheme="majorBidi" w:hAnsiTheme="majorBidi" w:cstheme="majorBidi"/>
          <w:sz w:val="24"/>
          <w:szCs w:val="24"/>
        </w:rPr>
        <w:br/>
      </w:r>
      <w:bookmarkStart w:id="0" w:name="_GoBack"/>
      <w:proofErr w:type="gramStart"/>
      <w:r w:rsidRPr="00FD4ADE">
        <w:rPr>
          <w:rFonts w:asciiTheme="majorBidi" w:hAnsiTheme="majorBidi" w:cstheme="majorBidi"/>
          <w:b/>
          <w:bCs/>
          <w:sz w:val="24"/>
          <w:szCs w:val="24"/>
          <w:lang w:val="en-US"/>
        </w:rPr>
        <w:t>Abstract</w:t>
      </w:r>
      <w:r w:rsidRPr="00FD4ADE">
        <w:rPr>
          <w:rFonts w:asciiTheme="majorBidi" w:hAnsiTheme="majorBidi" w:cstheme="majorBidi"/>
          <w:sz w:val="24"/>
          <w:szCs w:val="24"/>
          <w:lang w:val="en-US"/>
        </w:rPr>
        <w:t xml:space="preserve"> </w:t>
      </w:r>
      <w:bookmarkEnd w:id="0"/>
      <w:r w:rsidRPr="00FD4ADE">
        <w:rPr>
          <w:rFonts w:asciiTheme="majorBidi" w:hAnsiTheme="majorBidi" w:cstheme="majorBidi"/>
          <w:sz w:val="24"/>
          <w:szCs w:val="24"/>
          <w:lang w:val="en-US"/>
        </w:rPr>
        <w:t>:</w:t>
      </w:r>
      <w:proofErr w:type="gramEnd"/>
      <w:r w:rsidRPr="00FD4ADE">
        <w:rPr>
          <w:rFonts w:asciiTheme="majorBidi" w:hAnsiTheme="majorBidi" w:cstheme="majorBidi"/>
          <w:sz w:val="24"/>
          <w:szCs w:val="24"/>
          <w:lang w:val="en-US"/>
        </w:rPr>
        <w:br/>
      </w:r>
      <w:r w:rsidRPr="00FD4ADE">
        <w:rPr>
          <w:rFonts w:asciiTheme="majorBidi" w:hAnsiTheme="majorBidi" w:cstheme="majorBidi"/>
          <w:sz w:val="24"/>
          <w:szCs w:val="24"/>
          <w:lang w:val="en-US"/>
        </w:rPr>
        <w:br/>
        <w:t xml:space="preserve">The etiological diagnosis of lower urinary tract disorders (LUTD) is relatively more difficult for cats because of the similarity of their clinical expressions. A methodical approach is essential to identify the underlying disease, target appropriate treatment and prevent recurrence. Indeed, our experimental part, which consisted of a study of 39 cases admitted to the ENSV clinic, demonstrates the value of complementary examinations in establishing the etiological diagnosis of LUTD. In this context, urinary (urine strip and sediment as well as </w:t>
      </w:r>
      <w:proofErr w:type="spellStart"/>
      <w:r w:rsidRPr="00FD4ADE">
        <w:rPr>
          <w:rFonts w:asciiTheme="majorBidi" w:hAnsiTheme="majorBidi" w:cstheme="majorBidi"/>
          <w:sz w:val="24"/>
          <w:szCs w:val="24"/>
          <w:lang w:val="en-US"/>
        </w:rPr>
        <w:t>uroculture</w:t>
      </w:r>
      <w:proofErr w:type="spellEnd"/>
      <w:r w:rsidRPr="00FD4ADE">
        <w:rPr>
          <w:rFonts w:asciiTheme="majorBidi" w:hAnsiTheme="majorBidi" w:cstheme="majorBidi"/>
          <w:sz w:val="24"/>
          <w:szCs w:val="24"/>
          <w:lang w:val="en-US"/>
        </w:rPr>
        <w:t>) and blood tests are useful for the orientation of the diagnosis, without however making it possible to establish it with certainty. Medical imaging was used as a tool to confirm the results detected by the analyses mentioned above; in particular ultrasound seemed to be the most interesting</w:t>
      </w:r>
    </w:p>
    <w:sectPr w:rsidR="003A35DD" w:rsidRPr="00FD4ADE"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4D09"/>
    <w:rsid w:val="0028458F"/>
    <w:rsid w:val="003A35DD"/>
    <w:rsid w:val="003C3E2D"/>
    <w:rsid w:val="004804F0"/>
    <w:rsid w:val="00497418"/>
    <w:rsid w:val="004F65A9"/>
    <w:rsid w:val="005C54C7"/>
    <w:rsid w:val="005F3819"/>
    <w:rsid w:val="00602150"/>
    <w:rsid w:val="00602A55"/>
    <w:rsid w:val="00640974"/>
    <w:rsid w:val="00646A32"/>
    <w:rsid w:val="00654DA1"/>
    <w:rsid w:val="00665C19"/>
    <w:rsid w:val="006F5592"/>
    <w:rsid w:val="00727CC7"/>
    <w:rsid w:val="00774EE2"/>
    <w:rsid w:val="007A2F2F"/>
    <w:rsid w:val="00802F95"/>
    <w:rsid w:val="008868A1"/>
    <w:rsid w:val="008C0E43"/>
    <w:rsid w:val="008C2F9D"/>
    <w:rsid w:val="0092460D"/>
    <w:rsid w:val="00946581"/>
    <w:rsid w:val="009803F5"/>
    <w:rsid w:val="009D64C9"/>
    <w:rsid w:val="009F518E"/>
    <w:rsid w:val="00A4671B"/>
    <w:rsid w:val="00AB3297"/>
    <w:rsid w:val="00AD1EDB"/>
    <w:rsid w:val="00B370DF"/>
    <w:rsid w:val="00B56A5B"/>
    <w:rsid w:val="00B6007F"/>
    <w:rsid w:val="00C26A69"/>
    <w:rsid w:val="00C33166"/>
    <w:rsid w:val="00C33F21"/>
    <w:rsid w:val="00CF0B8D"/>
    <w:rsid w:val="00D04649"/>
    <w:rsid w:val="00D5722D"/>
    <w:rsid w:val="00D850EA"/>
    <w:rsid w:val="00DC6C5E"/>
    <w:rsid w:val="00DD057E"/>
    <w:rsid w:val="00DD7382"/>
    <w:rsid w:val="00DE03AA"/>
    <w:rsid w:val="00E8742F"/>
    <w:rsid w:val="00F13B43"/>
    <w:rsid w:val="00F23B40"/>
    <w:rsid w:val="00F4133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1</Pages>
  <Words>298</Words>
  <Characters>1645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45</cp:revision>
  <dcterms:created xsi:type="dcterms:W3CDTF">2021-01-07T08:32:00Z</dcterms:created>
  <dcterms:modified xsi:type="dcterms:W3CDTF">2021-02-03T13:19:00Z</dcterms:modified>
</cp:coreProperties>
</file>