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C4" w:rsidRDefault="001B3597" w:rsidP="009B1CC4">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9B1CC4" w:rsidRPr="009B1CC4">
        <w:rPr>
          <w:rFonts w:asciiTheme="majorBidi" w:hAnsiTheme="majorBidi" w:cstheme="majorBidi"/>
          <w:b/>
          <w:bCs/>
          <w:sz w:val="28"/>
          <w:szCs w:val="28"/>
        </w:rPr>
        <w:t>Synthèse bibliographique sur les tumeurs mammaires chez les chats et chiens</w:t>
      </w:r>
    </w:p>
    <w:p w:rsidR="0090358A" w:rsidRPr="00F830C5" w:rsidRDefault="0090358A" w:rsidP="009B1CC4">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49401F" w:rsidRPr="0049401F" w:rsidRDefault="0049401F" w:rsidP="0049401F">
      <w:pPr>
        <w:rPr>
          <w:rFonts w:asciiTheme="majorBidi" w:hAnsiTheme="majorBidi" w:cstheme="majorBidi"/>
          <w:sz w:val="24"/>
          <w:szCs w:val="24"/>
        </w:rPr>
      </w:pPr>
      <w:r w:rsidRPr="0049401F">
        <w:rPr>
          <w:rFonts w:asciiTheme="majorBidi" w:hAnsiTheme="majorBidi" w:cstheme="majorBidi"/>
          <w:sz w:val="24"/>
          <w:szCs w:val="24"/>
        </w:rPr>
        <w:t>Les vétérinaires sont préoccupés par les tumeurs en général, en particulier les tumeurs mammaires chez les chiennes et les chats. La gestion de ces animaux doit être effectuée correctement afin de pouvoir poser un diagnostic et faire un pronostic.</w:t>
      </w:r>
    </w:p>
    <w:p w:rsidR="0049401F" w:rsidRPr="0049401F" w:rsidRDefault="0049401F" w:rsidP="0049401F">
      <w:pPr>
        <w:rPr>
          <w:rFonts w:asciiTheme="majorBidi" w:hAnsiTheme="majorBidi" w:cstheme="majorBidi"/>
          <w:sz w:val="24"/>
          <w:szCs w:val="24"/>
        </w:rPr>
      </w:pPr>
    </w:p>
    <w:p w:rsidR="0049401F" w:rsidRPr="0049401F" w:rsidRDefault="0049401F" w:rsidP="0049401F">
      <w:pPr>
        <w:rPr>
          <w:rFonts w:asciiTheme="majorBidi" w:hAnsiTheme="majorBidi" w:cstheme="majorBidi"/>
          <w:b/>
          <w:bCs/>
          <w:sz w:val="24"/>
          <w:szCs w:val="24"/>
        </w:rPr>
      </w:pPr>
      <w:r w:rsidRPr="0049401F">
        <w:rPr>
          <w:rFonts w:asciiTheme="majorBidi" w:hAnsiTheme="majorBidi" w:cstheme="majorBidi"/>
          <w:b/>
          <w:bCs/>
          <w:sz w:val="24"/>
          <w:szCs w:val="24"/>
        </w:rPr>
        <w:t>Abstract :</w:t>
      </w:r>
    </w:p>
    <w:p w:rsidR="0049401F" w:rsidRPr="0049401F" w:rsidRDefault="0049401F" w:rsidP="0049401F">
      <w:pPr>
        <w:rPr>
          <w:rFonts w:asciiTheme="majorBidi" w:hAnsiTheme="majorBidi" w:cstheme="majorBidi"/>
          <w:sz w:val="24"/>
          <w:szCs w:val="24"/>
        </w:rPr>
      </w:pPr>
      <w:bookmarkStart w:id="0" w:name="_GoBack"/>
      <w:bookmarkEnd w:id="0"/>
    </w:p>
    <w:p w:rsidR="00014BDB" w:rsidRPr="009B1CC4" w:rsidRDefault="0049401F" w:rsidP="0049401F">
      <w:pPr>
        <w:rPr>
          <w:rFonts w:asciiTheme="majorBidi" w:hAnsiTheme="majorBidi" w:cstheme="majorBidi"/>
          <w:sz w:val="24"/>
          <w:szCs w:val="24"/>
        </w:rPr>
      </w:pPr>
      <w:proofErr w:type="spellStart"/>
      <w:r w:rsidRPr="0049401F">
        <w:rPr>
          <w:rFonts w:asciiTheme="majorBidi" w:hAnsiTheme="majorBidi" w:cstheme="majorBidi"/>
          <w:sz w:val="24"/>
          <w:szCs w:val="24"/>
        </w:rPr>
        <w:t>Veterinarians</w:t>
      </w:r>
      <w:proofErr w:type="spellEnd"/>
      <w:r w:rsidRPr="0049401F">
        <w:rPr>
          <w:rFonts w:asciiTheme="majorBidi" w:hAnsiTheme="majorBidi" w:cstheme="majorBidi"/>
          <w:sz w:val="24"/>
          <w:szCs w:val="24"/>
        </w:rPr>
        <w:t xml:space="preserve"> are </w:t>
      </w:r>
      <w:proofErr w:type="spellStart"/>
      <w:r w:rsidRPr="0049401F">
        <w:rPr>
          <w:rFonts w:asciiTheme="majorBidi" w:hAnsiTheme="majorBidi" w:cstheme="majorBidi"/>
          <w:sz w:val="24"/>
          <w:szCs w:val="24"/>
        </w:rPr>
        <w:t>concerned</w:t>
      </w:r>
      <w:proofErr w:type="spellEnd"/>
      <w:r w:rsidRPr="0049401F">
        <w:rPr>
          <w:rFonts w:asciiTheme="majorBidi" w:hAnsiTheme="majorBidi" w:cstheme="majorBidi"/>
          <w:sz w:val="24"/>
          <w:szCs w:val="24"/>
        </w:rPr>
        <w:t xml:space="preserve"> about </w:t>
      </w:r>
      <w:proofErr w:type="spellStart"/>
      <w:r w:rsidRPr="0049401F">
        <w:rPr>
          <w:rFonts w:asciiTheme="majorBidi" w:hAnsiTheme="majorBidi" w:cstheme="majorBidi"/>
          <w:sz w:val="24"/>
          <w:szCs w:val="24"/>
        </w:rPr>
        <w:t>tumors</w:t>
      </w:r>
      <w:proofErr w:type="spellEnd"/>
      <w:r w:rsidRPr="0049401F">
        <w:rPr>
          <w:rFonts w:asciiTheme="majorBidi" w:hAnsiTheme="majorBidi" w:cstheme="majorBidi"/>
          <w:sz w:val="24"/>
          <w:szCs w:val="24"/>
        </w:rPr>
        <w:t xml:space="preserve"> in </w:t>
      </w:r>
      <w:proofErr w:type="spellStart"/>
      <w:r w:rsidRPr="0049401F">
        <w:rPr>
          <w:rFonts w:asciiTheme="majorBidi" w:hAnsiTheme="majorBidi" w:cstheme="majorBidi"/>
          <w:sz w:val="24"/>
          <w:szCs w:val="24"/>
        </w:rPr>
        <w:t>general</w:t>
      </w:r>
      <w:proofErr w:type="spellEnd"/>
      <w:r w:rsidRPr="0049401F">
        <w:rPr>
          <w:rFonts w:asciiTheme="majorBidi" w:hAnsiTheme="majorBidi" w:cstheme="majorBidi"/>
          <w:sz w:val="24"/>
          <w:szCs w:val="24"/>
        </w:rPr>
        <w:t xml:space="preserve">, </w:t>
      </w:r>
      <w:proofErr w:type="spellStart"/>
      <w:r w:rsidRPr="0049401F">
        <w:rPr>
          <w:rFonts w:asciiTheme="majorBidi" w:hAnsiTheme="majorBidi" w:cstheme="majorBidi"/>
          <w:sz w:val="24"/>
          <w:szCs w:val="24"/>
        </w:rPr>
        <w:t>especially</w:t>
      </w:r>
      <w:proofErr w:type="spellEnd"/>
      <w:r w:rsidRPr="0049401F">
        <w:rPr>
          <w:rFonts w:asciiTheme="majorBidi" w:hAnsiTheme="majorBidi" w:cstheme="majorBidi"/>
          <w:sz w:val="24"/>
          <w:szCs w:val="24"/>
        </w:rPr>
        <w:t xml:space="preserve"> </w:t>
      </w:r>
      <w:proofErr w:type="spellStart"/>
      <w:r w:rsidRPr="0049401F">
        <w:rPr>
          <w:rFonts w:asciiTheme="majorBidi" w:hAnsiTheme="majorBidi" w:cstheme="majorBidi"/>
          <w:sz w:val="24"/>
          <w:szCs w:val="24"/>
        </w:rPr>
        <w:t>mammary</w:t>
      </w:r>
      <w:proofErr w:type="spellEnd"/>
      <w:r w:rsidRPr="0049401F">
        <w:rPr>
          <w:rFonts w:asciiTheme="majorBidi" w:hAnsiTheme="majorBidi" w:cstheme="majorBidi"/>
          <w:sz w:val="24"/>
          <w:szCs w:val="24"/>
        </w:rPr>
        <w:t xml:space="preserve"> </w:t>
      </w:r>
      <w:proofErr w:type="spellStart"/>
      <w:r w:rsidRPr="0049401F">
        <w:rPr>
          <w:rFonts w:asciiTheme="majorBidi" w:hAnsiTheme="majorBidi" w:cstheme="majorBidi"/>
          <w:sz w:val="24"/>
          <w:szCs w:val="24"/>
        </w:rPr>
        <w:t>tumors</w:t>
      </w:r>
      <w:proofErr w:type="spellEnd"/>
      <w:r w:rsidRPr="0049401F">
        <w:rPr>
          <w:rFonts w:asciiTheme="majorBidi" w:hAnsiTheme="majorBidi" w:cstheme="majorBidi"/>
          <w:sz w:val="24"/>
          <w:szCs w:val="24"/>
        </w:rPr>
        <w:t xml:space="preserve"> in </w:t>
      </w:r>
      <w:proofErr w:type="spellStart"/>
      <w:r w:rsidRPr="0049401F">
        <w:rPr>
          <w:rFonts w:asciiTheme="majorBidi" w:hAnsiTheme="majorBidi" w:cstheme="majorBidi"/>
          <w:sz w:val="24"/>
          <w:szCs w:val="24"/>
        </w:rPr>
        <w:t>dogs</w:t>
      </w:r>
      <w:proofErr w:type="spellEnd"/>
      <w:r w:rsidRPr="0049401F">
        <w:rPr>
          <w:rFonts w:asciiTheme="majorBidi" w:hAnsiTheme="majorBidi" w:cstheme="majorBidi"/>
          <w:sz w:val="24"/>
          <w:szCs w:val="24"/>
        </w:rPr>
        <w:t xml:space="preserve"> and cats. The management of </w:t>
      </w:r>
      <w:proofErr w:type="spellStart"/>
      <w:r w:rsidRPr="0049401F">
        <w:rPr>
          <w:rFonts w:asciiTheme="majorBidi" w:hAnsiTheme="majorBidi" w:cstheme="majorBidi"/>
          <w:sz w:val="24"/>
          <w:szCs w:val="24"/>
        </w:rPr>
        <w:t>these</w:t>
      </w:r>
      <w:proofErr w:type="spellEnd"/>
      <w:r w:rsidRPr="0049401F">
        <w:rPr>
          <w:rFonts w:asciiTheme="majorBidi" w:hAnsiTheme="majorBidi" w:cstheme="majorBidi"/>
          <w:sz w:val="24"/>
          <w:szCs w:val="24"/>
        </w:rPr>
        <w:t xml:space="preserve"> </w:t>
      </w:r>
      <w:proofErr w:type="spellStart"/>
      <w:r w:rsidRPr="0049401F">
        <w:rPr>
          <w:rFonts w:asciiTheme="majorBidi" w:hAnsiTheme="majorBidi" w:cstheme="majorBidi"/>
          <w:sz w:val="24"/>
          <w:szCs w:val="24"/>
        </w:rPr>
        <w:t>animals</w:t>
      </w:r>
      <w:proofErr w:type="spellEnd"/>
      <w:r w:rsidRPr="0049401F">
        <w:rPr>
          <w:rFonts w:asciiTheme="majorBidi" w:hAnsiTheme="majorBidi" w:cstheme="majorBidi"/>
          <w:sz w:val="24"/>
          <w:szCs w:val="24"/>
        </w:rPr>
        <w:t xml:space="preserve"> must </w:t>
      </w:r>
      <w:proofErr w:type="spellStart"/>
      <w:r w:rsidRPr="0049401F">
        <w:rPr>
          <w:rFonts w:asciiTheme="majorBidi" w:hAnsiTheme="majorBidi" w:cstheme="majorBidi"/>
          <w:sz w:val="24"/>
          <w:szCs w:val="24"/>
        </w:rPr>
        <w:t>be</w:t>
      </w:r>
      <w:proofErr w:type="spellEnd"/>
      <w:r w:rsidRPr="0049401F">
        <w:rPr>
          <w:rFonts w:asciiTheme="majorBidi" w:hAnsiTheme="majorBidi" w:cstheme="majorBidi"/>
          <w:sz w:val="24"/>
          <w:szCs w:val="24"/>
        </w:rPr>
        <w:t xml:space="preserve"> </w:t>
      </w:r>
      <w:proofErr w:type="spellStart"/>
      <w:r w:rsidRPr="0049401F">
        <w:rPr>
          <w:rFonts w:asciiTheme="majorBidi" w:hAnsiTheme="majorBidi" w:cstheme="majorBidi"/>
          <w:sz w:val="24"/>
          <w:szCs w:val="24"/>
        </w:rPr>
        <w:t>done</w:t>
      </w:r>
      <w:proofErr w:type="spellEnd"/>
      <w:r w:rsidRPr="0049401F">
        <w:rPr>
          <w:rFonts w:asciiTheme="majorBidi" w:hAnsiTheme="majorBidi" w:cstheme="majorBidi"/>
          <w:sz w:val="24"/>
          <w:szCs w:val="24"/>
        </w:rPr>
        <w:t xml:space="preserve"> </w:t>
      </w:r>
      <w:proofErr w:type="spellStart"/>
      <w:r w:rsidRPr="0049401F">
        <w:rPr>
          <w:rFonts w:asciiTheme="majorBidi" w:hAnsiTheme="majorBidi" w:cstheme="majorBidi"/>
          <w:sz w:val="24"/>
          <w:szCs w:val="24"/>
        </w:rPr>
        <w:t>properly</w:t>
      </w:r>
      <w:proofErr w:type="spellEnd"/>
      <w:r w:rsidRPr="0049401F">
        <w:rPr>
          <w:rFonts w:asciiTheme="majorBidi" w:hAnsiTheme="majorBidi" w:cstheme="majorBidi"/>
          <w:sz w:val="24"/>
          <w:szCs w:val="24"/>
        </w:rPr>
        <w:t xml:space="preserve"> in </w:t>
      </w:r>
      <w:proofErr w:type="spellStart"/>
      <w:r w:rsidRPr="0049401F">
        <w:rPr>
          <w:rFonts w:asciiTheme="majorBidi" w:hAnsiTheme="majorBidi" w:cstheme="majorBidi"/>
          <w:sz w:val="24"/>
          <w:szCs w:val="24"/>
        </w:rPr>
        <w:t>order</w:t>
      </w:r>
      <w:proofErr w:type="spellEnd"/>
      <w:r w:rsidRPr="0049401F">
        <w:rPr>
          <w:rFonts w:asciiTheme="majorBidi" w:hAnsiTheme="majorBidi" w:cstheme="majorBidi"/>
          <w:sz w:val="24"/>
          <w:szCs w:val="24"/>
        </w:rPr>
        <w:t xml:space="preserve"> to </w:t>
      </w:r>
      <w:proofErr w:type="spellStart"/>
      <w:r w:rsidRPr="0049401F">
        <w:rPr>
          <w:rFonts w:asciiTheme="majorBidi" w:hAnsiTheme="majorBidi" w:cstheme="majorBidi"/>
          <w:sz w:val="24"/>
          <w:szCs w:val="24"/>
        </w:rPr>
        <w:t>make</w:t>
      </w:r>
      <w:proofErr w:type="spellEnd"/>
      <w:r w:rsidRPr="0049401F">
        <w:rPr>
          <w:rFonts w:asciiTheme="majorBidi" w:hAnsiTheme="majorBidi" w:cstheme="majorBidi"/>
          <w:sz w:val="24"/>
          <w:szCs w:val="24"/>
        </w:rPr>
        <w:t xml:space="preserve"> a </w:t>
      </w:r>
      <w:proofErr w:type="spellStart"/>
      <w:r w:rsidRPr="0049401F">
        <w:rPr>
          <w:rFonts w:asciiTheme="majorBidi" w:hAnsiTheme="majorBidi" w:cstheme="majorBidi"/>
          <w:sz w:val="24"/>
          <w:szCs w:val="24"/>
        </w:rPr>
        <w:t>diagnosis</w:t>
      </w:r>
      <w:proofErr w:type="spellEnd"/>
      <w:r w:rsidRPr="0049401F">
        <w:rPr>
          <w:rFonts w:asciiTheme="majorBidi" w:hAnsiTheme="majorBidi" w:cstheme="majorBidi"/>
          <w:sz w:val="24"/>
          <w:szCs w:val="24"/>
        </w:rPr>
        <w:t xml:space="preserve"> and </w:t>
      </w:r>
      <w:proofErr w:type="spellStart"/>
      <w:r w:rsidRPr="0049401F">
        <w:rPr>
          <w:rFonts w:asciiTheme="majorBidi" w:hAnsiTheme="majorBidi" w:cstheme="majorBidi"/>
          <w:sz w:val="24"/>
          <w:szCs w:val="24"/>
        </w:rPr>
        <w:t>prognosis</w:t>
      </w:r>
      <w:proofErr w:type="spellEnd"/>
      <w:r w:rsidRPr="0049401F">
        <w:rPr>
          <w:rFonts w:asciiTheme="majorBidi" w:hAnsiTheme="majorBidi" w:cstheme="majorBidi"/>
          <w:sz w:val="24"/>
          <w:szCs w:val="24"/>
        </w:rPr>
        <w:t>.</w:t>
      </w:r>
    </w:p>
    <w:sectPr w:rsidR="00014BDB" w:rsidRPr="009B1CC4"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5243C"/>
    <w:rsid w:val="00061504"/>
    <w:rsid w:val="000730EA"/>
    <w:rsid w:val="000832F7"/>
    <w:rsid w:val="00085C47"/>
    <w:rsid w:val="00097686"/>
    <w:rsid w:val="00097B98"/>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2F6216"/>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9401F"/>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1CC4"/>
    <w:rsid w:val="009B4EA7"/>
    <w:rsid w:val="009B597F"/>
    <w:rsid w:val="009C0FA2"/>
    <w:rsid w:val="009C39E5"/>
    <w:rsid w:val="009C62F8"/>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C3B08"/>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5B019-DFE8-4FE1-8CD3-929D46F8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482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HAFIDA</cp:lastModifiedBy>
  <cp:revision>2</cp:revision>
  <dcterms:created xsi:type="dcterms:W3CDTF">2021-05-03T10:17:00Z</dcterms:created>
  <dcterms:modified xsi:type="dcterms:W3CDTF">2021-05-03T10:17:00Z</dcterms:modified>
</cp:coreProperties>
</file>