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04" w:rsidRDefault="001B3597" w:rsidP="004D3A0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des motifs de saisies des animaux de boucherie dans trois abattoirs de l’Algérie : </w:t>
      </w:r>
      <w:proofErr w:type="spellStart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>Makouda</w:t>
      </w:r>
      <w:proofErr w:type="spellEnd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>Medea</w:t>
      </w:r>
      <w:proofErr w:type="spellEnd"/>
      <w:r w:rsidR="004D3A04" w:rsidRPr="004D3A04">
        <w:rPr>
          <w:rFonts w:asciiTheme="majorBidi" w:hAnsiTheme="majorBidi" w:cstheme="majorBidi"/>
          <w:b/>
          <w:bCs/>
          <w:sz w:val="28"/>
          <w:szCs w:val="28"/>
        </w:rPr>
        <w:t xml:space="preserve"> et El-Harrach </w:t>
      </w:r>
    </w:p>
    <w:p w:rsidR="0090358A" w:rsidRPr="00F830C5" w:rsidRDefault="0090358A" w:rsidP="004D3A04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4D3A04" w:rsidRDefault="004D3A04" w:rsidP="004D3A04">
      <w:pPr>
        <w:rPr>
          <w:rFonts w:asciiTheme="majorBidi" w:hAnsiTheme="majorBidi" w:cstheme="majorBidi"/>
          <w:sz w:val="24"/>
          <w:szCs w:val="24"/>
          <w:lang w:val="en-US"/>
        </w:rPr>
      </w:pPr>
      <w:r w:rsidRPr="004D3A04">
        <w:rPr>
          <w:rFonts w:asciiTheme="majorBidi" w:hAnsiTheme="majorBidi" w:cstheme="majorBidi"/>
          <w:sz w:val="24"/>
          <w:szCs w:val="24"/>
        </w:rPr>
        <w:t xml:space="preserve">Les animaux de boucherie destinés à la consommation humaine sont soumis obligatoirement à une inspection sanitaire au niveau des abattoirs par les vétérinaires inspecteurs. Le présent travail a été effectué sur onze mille six cent soixante-quinze (11675) bovins, ovins et caprins, abattus au sein de trois établissements d’abattage, situés dans les wilayas de Tizi-Ouzou, Médéa et Alger, afin de déterminer les principaux motifs de saisie rencontrés. Les résultats obtenus ont montré que majoritairement des saisies effectuées étaient partielles. Concernant les abattoirs de </w:t>
      </w:r>
      <w:proofErr w:type="spellStart"/>
      <w:r w:rsidRPr="004D3A04">
        <w:rPr>
          <w:rFonts w:asciiTheme="majorBidi" w:hAnsiTheme="majorBidi" w:cstheme="majorBidi"/>
          <w:sz w:val="24"/>
          <w:szCs w:val="24"/>
        </w:rPr>
        <w:t>Makouda</w:t>
      </w:r>
      <w:proofErr w:type="spellEnd"/>
      <w:r w:rsidRPr="004D3A04">
        <w:rPr>
          <w:rFonts w:asciiTheme="majorBidi" w:hAnsiTheme="majorBidi" w:cstheme="majorBidi"/>
          <w:sz w:val="24"/>
          <w:szCs w:val="24"/>
        </w:rPr>
        <w:t xml:space="preserve"> (Tizi-Ouzou) et d’El-Harrach (Alger);les motifs de saisie d’origine infectieuse sont les plus enregistrés avec des taux respectifs de 44,83% et 87,95% ; contrairement à l’abattoir de Médéa, où les motifs de saisie d’origine parasitaire sont les plus observés avec 48,24%. Les saisies des viandes rouges et abats continuent à imposer à l’Etat algérien des pertes économiques considérables, de ce fait, des mesures prophylactiques doivent être envisagées dans le but de réduire les maladies à l’origine de saisies aux abattoirs.</w:t>
      </w:r>
      <w:r w:rsidRPr="004D3A04">
        <w:rPr>
          <w:rFonts w:asciiTheme="majorBidi" w:hAnsiTheme="majorBidi" w:cstheme="majorBidi"/>
          <w:sz w:val="24"/>
          <w:szCs w:val="24"/>
        </w:rPr>
        <w:br/>
      </w:r>
      <w:r w:rsidRPr="004D3A04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4D3A0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4D3A04">
        <w:rPr>
          <w:rFonts w:asciiTheme="majorBidi" w:hAnsiTheme="majorBidi" w:cstheme="majorBidi"/>
          <w:sz w:val="24"/>
          <w:szCs w:val="24"/>
          <w:lang w:val="en-US"/>
        </w:rPr>
        <w:br/>
      </w:r>
      <w:r w:rsidRPr="004D3A04">
        <w:rPr>
          <w:rFonts w:asciiTheme="majorBidi" w:hAnsiTheme="majorBidi" w:cstheme="majorBidi"/>
          <w:sz w:val="24"/>
          <w:szCs w:val="24"/>
          <w:lang w:val="en-US"/>
        </w:rPr>
        <w:br/>
        <w:t>Slaughter animals</w:t>
      </w:r>
      <w:bookmarkStart w:id="0" w:name="_GoBack"/>
      <w:bookmarkEnd w:id="0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intended for human consumption must undergo a compulsory health inspection at slaughterhouses by veterinary inspectors. The present work was carried out on eleven thousand six hundred and seventy-five (11675) cattle, sheep and goats, slaughtered in three different slaughterhouses, located in the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, Medea and Algiers, in order to determine the main encountered reasons for seizure. The obtained results showed that most of seizures were partial. Concerning the slaughterhouses of 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Makouda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>) and El-</w:t>
      </w:r>
      <w:proofErr w:type="spellStart"/>
      <w:r w:rsidRPr="004D3A04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(Algiers) ; infectious origin are the most recorded seizure reasons with respective rates of 44.83% and 87.95%; unlike the slaughterhouse of Medea where parasitic origin are the most noted with 48.24%. Seizures of meat and offal are imposing considerable economic losses on the Algerian state, that’s </w:t>
      </w:r>
      <w:proofErr w:type="gramStart"/>
      <w:r w:rsidRPr="004D3A04">
        <w:rPr>
          <w:rFonts w:asciiTheme="majorBidi" w:hAnsiTheme="majorBidi" w:cstheme="majorBidi"/>
          <w:sz w:val="24"/>
          <w:szCs w:val="24"/>
          <w:lang w:val="en-US"/>
        </w:rPr>
        <w:t>why,</w:t>
      </w:r>
      <w:proofErr w:type="gramEnd"/>
      <w:r w:rsidRPr="004D3A04">
        <w:rPr>
          <w:rFonts w:asciiTheme="majorBidi" w:hAnsiTheme="majorBidi" w:cstheme="majorBidi"/>
          <w:sz w:val="24"/>
          <w:szCs w:val="24"/>
          <w:lang w:val="en-US"/>
        </w:rPr>
        <w:t xml:space="preserve"> prophylactic measures must be taken to reduce the diseases causing seizures at slaughterhouses.</w:t>
      </w:r>
    </w:p>
    <w:sectPr w:rsidR="00014BDB" w:rsidRPr="004D3A0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2F6216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3A04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2A5E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24428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4B73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1CC4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329D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C3B08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24</cp:revision>
  <dcterms:created xsi:type="dcterms:W3CDTF">2021-02-11T13:42:00Z</dcterms:created>
  <dcterms:modified xsi:type="dcterms:W3CDTF">2021-02-15T12:41:00Z</dcterms:modified>
</cp:coreProperties>
</file>