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22C" w:rsidRDefault="001B3597" w:rsidP="004B7ECD">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4D6D1F">
        <w:rPr>
          <w:rFonts w:asciiTheme="majorBidi" w:hAnsiTheme="majorBidi" w:cstheme="majorBidi"/>
          <w:b/>
          <w:bCs/>
          <w:sz w:val="28"/>
          <w:szCs w:val="28"/>
        </w:rPr>
        <w:t>Master</w:t>
      </w:r>
      <w:r w:rsidRPr="001B3597">
        <w:rPr>
          <w:rFonts w:asciiTheme="majorBidi" w:hAnsiTheme="majorBidi" w:cstheme="majorBidi"/>
          <w:b/>
          <w:bCs/>
          <w:sz w:val="28"/>
          <w:szCs w:val="28"/>
        </w:rPr>
        <w:t xml:space="preserv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4B7ECD" w:rsidRPr="004B7ECD">
        <w:rPr>
          <w:rFonts w:asciiTheme="majorBidi" w:hAnsiTheme="majorBidi" w:cstheme="majorBidi"/>
          <w:b/>
          <w:bCs/>
          <w:sz w:val="28"/>
          <w:szCs w:val="28"/>
        </w:rPr>
        <w:t>Enquête épidémiologique auprès des vétérinaire praticiens sur les pathologies génitales chez la vache dans la région de Djelfa</w:t>
      </w:r>
    </w:p>
    <w:p w:rsidR="00975AC3" w:rsidRDefault="00975AC3" w:rsidP="00975AC3">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4B7ECD" w:rsidRPr="004B7ECD" w:rsidRDefault="004B7ECD" w:rsidP="004B7ECD">
      <w:pPr>
        <w:jc w:val="both"/>
        <w:rPr>
          <w:rFonts w:asciiTheme="majorBidi" w:hAnsiTheme="majorBidi" w:cstheme="majorBidi"/>
          <w:sz w:val="24"/>
          <w:szCs w:val="24"/>
        </w:rPr>
      </w:pPr>
      <w:r w:rsidRPr="004B7ECD">
        <w:rPr>
          <w:rFonts w:asciiTheme="majorBidi" w:hAnsiTheme="majorBidi" w:cstheme="majorBidi"/>
          <w:sz w:val="24"/>
          <w:szCs w:val="24"/>
        </w:rPr>
        <w:t xml:space="preserve">Notre contribution à travers ce travail s’inscrit dans le cadre de décrire la fréquence et le traitement des pathologies de l’appareil génitale de la vache et d’identifier quelques facteurs de risque associés et cela dans 3 régions Ain </w:t>
      </w:r>
      <w:proofErr w:type="spellStart"/>
      <w:r w:rsidRPr="004B7ECD">
        <w:rPr>
          <w:rFonts w:asciiTheme="majorBidi" w:hAnsiTheme="majorBidi" w:cstheme="majorBidi"/>
          <w:sz w:val="24"/>
          <w:szCs w:val="24"/>
        </w:rPr>
        <w:t>Oussera</w:t>
      </w:r>
      <w:proofErr w:type="spellEnd"/>
      <w:r w:rsidRPr="004B7ECD">
        <w:rPr>
          <w:rFonts w:asciiTheme="majorBidi" w:hAnsiTheme="majorBidi" w:cstheme="majorBidi"/>
          <w:sz w:val="24"/>
          <w:szCs w:val="24"/>
        </w:rPr>
        <w:t>, Djelfa et Sidi L’</w:t>
      </w:r>
      <w:proofErr w:type="spellStart"/>
      <w:r w:rsidRPr="004B7ECD">
        <w:rPr>
          <w:rFonts w:asciiTheme="majorBidi" w:hAnsiTheme="majorBidi" w:cstheme="majorBidi"/>
          <w:sz w:val="24"/>
          <w:szCs w:val="24"/>
        </w:rPr>
        <w:t>adjel</w:t>
      </w:r>
      <w:proofErr w:type="spellEnd"/>
      <w:r w:rsidRPr="004B7ECD">
        <w:rPr>
          <w:rFonts w:asciiTheme="majorBidi" w:hAnsiTheme="majorBidi" w:cstheme="majorBidi"/>
          <w:sz w:val="24"/>
          <w:szCs w:val="24"/>
        </w:rPr>
        <w:t>, suite à une enquête épidémiologique au près des vétérinaires praticiens. Selon les 25 questionnaires récupérés Les pathologies se répartissent comme suit : les mammite (20,19%), les dystocie (16,34%), rétention placentaire (9,61%), l’</w:t>
      </w:r>
      <w:proofErr w:type="spellStart"/>
      <w:r w:rsidRPr="004B7ECD">
        <w:rPr>
          <w:rFonts w:asciiTheme="majorBidi" w:hAnsiTheme="majorBidi" w:cstheme="majorBidi"/>
          <w:sz w:val="24"/>
          <w:szCs w:val="24"/>
        </w:rPr>
        <w:t>anœstrus</w:t>
      </w:r>
      <w:proofErr w:type="spellEnd"/>
      <w:r w:rsidRPr="004B7ECD">
        <w:rPr>
          <w:rFonts w:asciiTheme="majorBidi" w:hAnsiTheme="majorBidi" w:cstheme="majorBidi"/>
          <w:sz w:val="24"/>
          <w:szCs w:val="24"/>
        </w:rPr>
        <w:t xml:space="preserve"> (1,92%), les métrites (9,61%), les avortement (12,5%), kyste ovarien (0,56%), prolapsus utérin (14,42%), </w:t>
      </w:r>
      <w:proofErr w:type="spellStart"/>
      <w:r w:rsidRPr="004B7ECD">
        <w:rPr>
          <w:rFonts w:asciiTheme="majorBidi" w:hAnsiTheme="majorBidi" w:cstheme="majorBidi"/>
          <w:sz w:val="24"/>
          <w:szCs w:val="24"/>
        </w:rPr>
        <w:t>repeat</w:t>
      </w:r>
      <w:proofErr w:type="spellEnd"/>
      <w:r w:rsidRPr="004B7ECD">
        <w:rPr>
          <w:rFonts w:asciiTheme="majorBidi" w:hAnsiTheme="majorBidi" w:cstheme="majorBidi"/>
          <w:sz w:val="24"/>
          <w:szCs w:val="24"/>
        </w:rPr>
        <w:t xml:space="preserve">- </w:t>
      </w:r>
      <w:proofErr w:type="spellStart"/>
      <w:r w:rsidRPr="004B7ECD">
        <w:rPr>
          <w:rFonts w:asciiTheme="majorBidi" w:hAnsiTheme="majorBidi" w:cstheme="majorBidi"/>
          <w:sz w:val="24"/>
          <w:szCs w:val="24"/>
        </w:rPr>
        <w:t>breeding</w:t>
      </w:r>
      <w:proofErr w:type="spellEnd"/>
      <w:r w:rsidRPr="004B7ECD">
        <w:rPr>
          <w:rFonts w:asciiTheme="majorBidi" w:hAnsiTheme="majorBidi" w:cstheme="majorBidi"/>
          <w:sz w:val="24"/>
          <w:szCs w:val="24"/>
        </w:rPr>
        <w:t xml:space="preserve"> (3,84%), prolapsus vaginale (10,57%).Pour conclure nous pouvons dire que les pathologies suivantes sont les plus importante : les dystocies, prolapsus utérin et les mammites, en premier lieu, mammite c’est la pathologie la plus rencontrée suivie par les dystocies et prolapsus utérin. L’amélioration des conditions de diagnostique et du traitement avec L’organisation des journées de formation continues pour nos vétérinaires praticiens et des journées de sensibilisation de nos éleveurs sur tout ce qui affecte la fertilité des vaches (les pathologies de reproduction en font partie) semble être nécessaire. Afin de mieux contrôler les pathologies.</w:t>
      </w:r>
    </w:p>
    <w:p w:rsidR="004B7ECD" w:rsidRPr="004B7ECD" w:rsidRDefault="004B7ECD" w:rsidP="004B7ECD">
      <w:pPr>
        <w:jc w:val="both"/>
        <w:rPr>
          <w:rFonts w:asciiTheme="majorBidi" w:hAnsiTheme="majorBidi" w:cstheme="majorBidi"/>
          <w:sz w:val="24"/>
          <w:szCs w:val="24"/>
        </w:rPr>
      </w:pPr>
    </w:p>
    <w:p w:rsidR="004B7ECD" w:rsidRPr="004B7ECD" w:rsidRDefault="004B7ECD" w:rsidP="004B7ECD">
      <w:pPr>
        <w:jc w:val="both"/>
        <w:rPr>
          <w:rFonts w:asciiTheme="majorBidi" w:hAnsiTheme="majorBidi" w:cstheme="majorBidi"/>
          <w:sz w:val="24"/>
          <w:szCs w:val="24"/>
        </w:rPr>
      </w:pPr>
      <w:r w:rsidRPr="004B7ECD">
        <w:rPr>
          <w:rFonts w:asciiTheme="majorBidi" w:hAnsiTheme="majorBidi" w:cstheme="majorBidi"/>
          <w:b/>
          <w:bCs/>
          <w:sz w:val="24"/>
          <w:szCs w:val="24"/>
        </w:rPr>
        <w:t>Abstract</w:t>
      </w:r>
      <w:r w:rsidRPr="004B7ECD">
        <w:rPr>
          <w:rFonts w:asciiTheme="majorBidi" w:hAnsiTheme="majorBidi" w:cstheme="majorBidi"/>
          <w:sz w:val="24"/>
          <w:szCs w:val="24"/>
        </w:rPr>
        <w:t xml:space="preserve"> :</w:t>
      </w:r>
    </w:p>
    <w:p w:rsidR="00014BDB" w:rsidRPr="00163F5F" w:rsidRDefault="004B7ECD" w:rsidP="004B7ECD">
      <w:pPr>
        <w:jc w:val="both"/>
        <w:rPr>
          <w:rFonts w:asciiTheme="majorBidi" w:hAnsiTheme="majorBidi" w:cstheme="majorBidi"/>
          <w:sz w:val="24"/>
          <w:szCs w:val="24"/>
          <w:lang w:val="en-US"/>
        </w:rPr>
      </w:pPr>
      <w:r w:rsidRPr="004B7ECD">
        <w:rPr>
          <w:rFonts w:asciiTheme="majorBidi" w:hAnsiTheme="majorBidi" w:cstheme="majorBidi"/>
          <w:sz w:val="24"/>
          <w:szCs w:val="24"/>
          <w:lang w:val="en-US"/>
        </w:rPr>
        <w:t xml:space="preserve">Our contribution </w:t>
      </w:r>
      <w:proofErr w:type="spellStart"/>
      <w:r w:rsidRPr="004B7ECD">
        <w:rPr>
          <w:rFonts w:asciiTheme="majorBidi" w:hAnsiTheme="majorBidi" w:cstheme="majorBidi"/>
          <w:sz w:val="24"/>
          <w:szCs w:val="24"/>
          <w:lang w:val="en-US"/>
        </w:rPr>
        <w:t>throughthisworkis</w:t>
      </w:r>
      <w:proofErr w:type="spellEnd"/>
      <w:r w:rsidRPr="004B7ECD">
        <w:rPr>
          <w:rFonts w:asciiTheme="majorBidi" w:hAnsiTheme="majorBidi" w:cstheme="majorBidi"/>
          <w:sz w:val="24"/>
          <w:szCs w:val="24"/>
          <w:lang w:val="en-US"/>
        </w:rPr>
        <w:t xml:space="preserve"> part of describing the frequency and treatment of pathologies of the </w:t>
      </w:r>
      <w:proofErr w:type="spellStart"/>
      <w:r w:rsidRPr="004B7ECD">
        <w:rPr>
          <w:rFonts w:asciiTheme="majorBidi" w:hAnsiTheme="majorBidi" w:cstheme="majorBidi"/>
          <w:sz w:val="24"/>
          <w:szCs w:val="24"/>
          <w:lang w:val="en-US"/>
        </w:rPr>
        <w:t>cow'sgenital</w:t>
      </w:r>
      <w:proofErr w:type="spellEnd"/>
      <w:r w:rsidRPr="004B7ECD">
        <w:rPr>
          <w:rFonts w:asciiTheme="majorBidi" w:hAnsiTheme="majorBidi" w:cstheme="majorBidi"/>
          <w:sz w:val="24"/>
          <w:szCs w:val="24"/>
          <w:lang w:val="en-US"/>
        </w:rPr>
        <w:t xml:space="preserve"> tract and </w:t>
      </w:r>
      <w:proofErr w:type="spellStart"/>
      <w:r w:rsidRPr="004B7ECD">
        <w:rPr>
          <w:rFonts w:asciiTheme="majorBidi" w:hAnsiTheme="majorBidi" w:cstheme="majorBidi"/>
          <w:sz w:val="24"/>
          <w:szCs w:val="24"/>
          <w:lang w:val="en-US"/>
        </w:rPr>
        <w:t>identifyingsomeassociatedriskfactorsin</w:t>
      </w:r>
      <w:proofErr w:type="spellEnd"/>
      <w:r w:rsidRPr="004B7ECD">
        <w:rPr>
          <w:rFonts w:asciiTheme="majorBidi" w:hAnsiTheme="majorBidi" w:cstheme="majorBidi"/>
          <w:sz w:val="24"/>
          <w:szCs w:val="24"/>
          <w:lang w:val="en-US"/>
        </w:rPr>
        <w:t xml:space="preserve"> 3 </w:t>
      </w:r>
      <w:proofErr w:type="spellStart"/>
      <w:r w:rsidRPr="004B7ECD">
        <w:rPr>
          <w:rFonts w:asciiTheme="majorBidi" w:hAnsiTheme="majorBidi" w:cstheme="majorBidi"/>
          <w:sz w:val="24"/>
          <w:szCs w:val="24"/>
          <w:lang w:val="en-US"/>
        </w:rPr>
        <w:t>Ain</w:t>
      </w:r>
      <w:proofErr w:type="spellEnd"/>
      <w:r w:rsidRPr="004B7ECD">
        <w:rPr>
          <w:rFonts w:asciiTheme="majorBidi" w:hAnsiTheme="majorBidi" w:cstheme="majorBidi"/>
          <w:sz w:val="24"/>
          <w:szCs w:val="24"/>
          <w:lang w:val="en-US"/>
        </w:rPr>
        <w:t xml:space="preserve"> </w:t>
      </w:r>
      <w:proofErr w:type="spellStart"/>
      <w:r w:rsidRPr="004B7ECD">
        <w:rPr>
          <w:rFonts w:asciiTheme="majorBidi" w:hAnsiTheme="majorBidi" w:cstheme="majorBidi"/>
          <w:sz w:val="24"/>
          <w:szCs w:val="24"/>
          <w:lang w:val="en-US"/>
        </w:rPr>
        <w:t>Qusseraregions</w:t>
      </w:r>
      <w:proofErr w:type="spellEnd"/>
      <w:r w:rsidRPr="004B7ECD">
        <w:rPr>
          <w:rFonts w:asciiTheme="majorBidi" w:hAnsiTheme="majorBidi" w:cstheme="majorBidi"/>
          <w:sz w:val="24"/>
          <w:szCs w:val="24"/>
          <w:lang w:val="en-US"/>
        </w:rPr>
        <w:t xml:space="preserve">. </w:t>
      </w:r>
      <w:proofErr w:type="spellStart"/>
      <w:r w:rsidRPr="004B7ECD">
        <w:rPr>
          <w:rFonts w:asciiTheme="majorBidi" w:hAnsiTheme="majorBidi" w:cstheme="majorBidi"/>
          <w:sz w:val="24"/>
          <w:szCs w:val="24"/>
          <w:lang w:val="en-US"/>
        </w:rPr>
        <w:t>Djelfa</w:t>
      </w:r>
      <w:proofErr w:type="spellEnd"/>
      <w:r w:rsidRPr="004B7ECD">
        <w:rPr>
          <w:rFonts w:asciiTheme="majorBidi" w:hAnsiTheme="majorBidi" w:cstheme="majorBidi"/>
          <w:sz w:val="24"/>
          <w:szCs w:val="24"/>
          <w:lang w:val="en-US"/>
        </w:rPr>
        <w:t xml:space="preserve"> and </w:t>
      </w:r>
      <w:proofErr w:type="spellStart"/>
      <w:r w:rsidRPr="004B7ECD">
        <w:rPr>
          <w:rFonts w:asciiTheme="majorBidi" w:hAnsiTheme="majorBidi" w:cstheme="majorBidi"/>
          <w:sz w:val="24"/>
          <w:szCs w:val="24"/>
          <w:lang w:val="en-US"/>
        </w:rPr>
        <w:t>Sidi</w:t>
      </w:r>
      <w:proofErr w:type="spellEnd"/>
      <w:r w:rsidRPr="004B7ECD">
        <w:rPr>
          <w:rFonts w:asciiTheme="majorBidi" w:hAnsiTheme="majorBidi" w:cstheme="majorBidi"/>
          <w:sz w:val="24"/>
          <w:szCs w:val="24"/>
          <w:lang w:val="en-US"/>
        </w:rPr>
        <w:t xml:space="preserve"> </w:t>
      </w:r>
      <w:proofErr w:type="spellStart"/>
      <w:r w:rsidRPr="004B7ECD">
        <w:rPr>
          <w:rFonts w:asciiTheme="majorBidi" w:hAnsiTheme="majorBidi" w:cstheme="majorBidi"/>
          <w:sz w:val="24"/>
          <w:szCs w:val="24"/>
          <w:lang w:val="en-US"/>
        </w:rPr>
        <w:t>L'adicl</w:t>
      </w:r>
      <w:proofErr w:type="spellEnd"/>
      <w:r w:rsidRPr="004B7ECD">
        <w:rPr>
          <w:rFonts w:asciiTheme="majorBidi" w:hAnsiTheme="majorBidi" w:cstheme="majorBidi"/>
          <w:sz w:val="24"/>
          <w:szCs w:val="24"/>
          <w:lang w:val="en-US"/>
        </w:rPr>
        <w:t xml:space="preserve">, following an epidemiological investigation </w:t>
      </w:r>
      <w:proofErr w:type="spellStart"/>
      <w:r w:rsidRPr="004B7ECD">
        <w:rPr>
          <w:rFonts w:asciiTheme="majorBidi" w:hAnsiTheme="majorBidi" w:cstheme="majorBidi"/>
          <w:sz w:val="24"/>
          <w:szCs w:val="24"/>
          <w:lang w:val="en-US"/>
        </w:rPr>
        <w:t>withpracticingveterinarians.According</w:t>
      </w:r>
      <w:proofErr w:type="spellEnd"/>
      <w:r w:rsidRPr="004B7ECD">
        <w:rPr>
          <w:rFonts w:asciiTheme="majorBidi" w:hAnsiTheme="majorBidi" w:cstheme="majorBidi"/>
          <w:sz w:val="24"/>
          <w:szCs w:val="24"/>
          <w:lang w:val="en-US"/>
        </w:rPr>
        <w:t xml:space="preserve"> to the 25 questionnaires retrieved The pathologies are distributed as follows: mastitis (20.19%), </w:t>
      </w:r>
      <w:proofErr w:type="spellStart"/>
      <w:r w:rsidRPr="004B7ECD">
        <w:rPr>
          <w:rFonts w:asciiTheme="majorBidi" w:hAnsiTheme="majorBidi" w:cstheme="majorBidi"/>
          <w:sz w:val="24"/>
          <w:szCs w:val="24"/>
          <w:lang w:val="en-US"/>
        </w:rPr>
        <w:t>dystocia</w:t>
      </w:r>
      <w:proofErr w:type="spellEnd"/>
      <w:r w:rsidRPr="004B7ECD">
        <w:rPr>
          <w:rFonts w:asciiTheme="majorBidi" w:hAnsiTheme="majorBidi" w:cstheme="majorBidi"/>
          <w:sz w:val="24"/>
          <w:szCs w:val="24"/>
          <w:lang w:val="en-US"/>
        </w:rPr>
        <w:t xml:space="preserve"> (16.34%), retained placenta (9.61%), ancestry (1.92%), </w:t>
      </w:r>
      <w:proofErr w:type="spellStart"/>
      <w:r w:rsidRPr="004B7ECD">
        <w:rPr>
          <w:rFonts w:asciiTheme="majorBidi" w:hAnsiTheme="majorBidi" w:cstheme="majorBidi"/>
          <w:sz w:val="24"/>
          <w:szCs w:val="24"/>
          <w:lang w:val="en-US"/>
        </w:rPr>
        <w:t>metritis</w:t>
      </w:r>
      <w:proofErr w:type="spellEnd"/>
      <w:r w:rsidRPr="004B7ECD">
        <w:rPr>
          <w:rFonts w:asciiTheme="majorBidi" w:hAnsiTheme="majorBidi" w:cstheme="majorBidi"/>
          <w:sz w:val="24"/>
          <w:szCs w:val="24"/>
          <w:lang w:val="en-US"/>
        </w:rPr>
        <w:t xml:space="preserve"> (9.61%), abortion (12.5%), </w:t>
      </w:r>
      <w:proofErr w:type="spellStart"/>
      <w:r w:rsidRPr="004B7ECD">
        <w:rPr>
          <w:rFonts w:asciiTheme="majorBidi" w:hAnsiTheme="majorBidi" w:cstheme="majorBidi"/>
          <w:sz w:val="24"/>
          <w:szCs w:val="24"/>
          <w:lang w:val="en-US"/>
        </w:rPr>
        <w:t>ovariancyst</w:t>
      </w:r>
      <w:proofErr w:type="spellEnd"/>
      <w:r w:rsidRPr="004B7ECD">
        <w:rPr>
          <w:rFonts w:asciiTheme="majorBidi" w:hAnsiTheme="majorBidi" w:cstheme="majorBidi"/>
          <w:sz w:val="24"/>
          <w:szCs w:val="24"/>
          <w:lang w:val="en-US"/>
        </w:rPr>
        <w:t xml:space="preserve"> (0.56%), </w:t>
      </w:r>
      <w:proofErr w:type="spellStart"/>
      <w:r w:rsidRPr="004B7ECD">
        <w:rPr>
          <w:rFonts w:asciiTheme="majorBidi" w:hAnsiTheme="majorBidi" w:cstheme="majorBidi"/>
          <w:sz w:val="24"/>
          <w:szCs w:val="24"/>
          <w:lang w:val="en-US"/>
        </w:rPr>
        <w:t>uterineprolapse</w:t>
      </w:r>
      <w:proofErr w:type="spellEnd"/>
      <w:r w:rsidRPr="004B7ECD">
        <w:rPr>
          <w:rFonts w:asciiTheme="majorBidi" w:hAnsiTheme="majorBidi" w:cstheme="majorBidi"/>
          <w:sz w:val="24"/>
          <w:szCs w:val="24"/>
          <w:lang w:val="en-US"/>
        </w:rPr>
        <w:t xml:space="preserve"> (14.42%), </w:t>
      </w:r>
      <w:proofErr w:type="spellStart"/>
      <w:r w:rsidRPr="004B7ECD">
        <w:rPr>
          <w:rFonts w:asciiTheme="majorBidi" w:hAnsiTheme="majorBidi" w:cstheme="majorBidi"/>
          <w:sz w:val="24"/>
          <w:szCs w:val="24"/>
          <w:lang w:val="en-US"/>
        </w:rPr>
        <w:t>repeatbreeding</w:t>
      </w:r>
      <w:proofErr w:type="spellEnd"/>
      <w:r w:rsidRPr="004B7ECD">
        <w:rPr>
          <w:rFonts w:asciiTheme="majorBidi" w:hAnsiTheme="majorBidi" w:cstheme="majorBidi"/>
          <w:sz w:val="24"/>
          <w:szCs w:val="24"/>
          <w:lang w:val="en-US"/>
        </w:rPr>
        <w:t xml:space="preserve"> (3.84%), vaginal </w:t>
      </w:r>
      <w:proofErr w:type="spellStart"/>
      <w:r w:rsidRPr="004B7ECD">
        <w:rPr>
          <w:rFonts w:asciiTheme="majorBidi" w:hAnsiTheme="majorBidi" w:cstheme="majorBidi"/>
          <w:sz w:val="24"/>
          <w:szCs w:val="24"/>
          <w:lang w:val="en-US"/>
        </w:rPr>
        <w:t>prolapse</w:t>
      </w:r>
      <w:proofErr w:type="spellEnd"/>
      <w:r w:rsidRPr="004B7ECD">
        <w:rPr>
          <w:rFonts w:asciiTheme="majorBidi" w:hAnsiTheme="majorBidi" w:cstheme="majorBidi"/>
          <w:sz w:val="24"/>
          <w:szCs w:val="24"/>
          <w:lang w:val="en-US"/>
        </w:rPr>
        <w:t xml:space="preserve"> (10.57% ).To </w:t>
      </w:r>
      <w:proofErr w:type="spellStart"/>
      <w:r w:rsidRPr="004B7ECD">
        <w:rPr>
          <w:rFonts w:asciiTheme="majorBidi" w:hAnsiTheme="majorBidi" w:cstheme="majorBidi"/>
          <w:sz w:val="24"/>
          <w:szCs w:val="24"/>
          <w:lang w:val="en-US"/>
        </w:rPr>
        <w:t>concludewe</w:t>
      </w:r>
      <w:proofErr w:type="spellEnd"/>
      <w:r w:rsidRPr="004B7ECD">
        <w:rPr>
          <w:rFonts w:asciiTheme="majorBidi" w:hAnsiTheme="majorBidi" w:cstheme="majorBidi"/>
          <w:sz w:val="24"/>
          <w:szCs w:val="24"/>
          <w:lang w:val="en-US"/>
        </w:rPr>
        <w:t xml:space="preserve"> can </w:t>
      </w:r>
      <w:proofErr w:type="spellStart"/>
      <w:r w:rsidRPr="004B7ECD">
        <w:rPr>
          <w:rFonts w:asciiTheme="majorBidi" w:hAnsiTheme="majorBidi" w:cstheme="majorBidi"/>
          <w:sz w:val="24"/>
          <w:szCs w:val="24"/>
          <w:lang w:val="en-US"/>
        </w:rPr>
        <w:t>saythat</w:t>
      </w:r>
      <w:proofErr w:type="spellEnd"/>
      <w:r w:rsidRPr="004B7ECD">
        <w:rPr>
          <w:rFonts w:asciiTheme="majorBidi" w:hAnsiTheme="majorBidi" w:cstheme="majorBidi"/>
          <w:sz w:val="24"/>
          <w:szCs w:val="24"/>
          <w:lang w:val="en-US"/>
        </w:rPr>
        <w:t xml:space="preserve"> the following pathologies are the most important. </w:t>
      </w:r>
      <w:proofErr w:type="spellStart"/>
      <w:r w:rsidRPr="004B7ECD">
        <w:rPr>
          <w:rFonts w:asciiTheme="majorBidi" w:hAnsiTheme="majorBidi" w:cstheme="majorBidi"/>
          <w:sz w:val="24"/>
          <w:szCs w:val="24"/>
          <w:lang w:val="en-US"/>
        </w:rPr>
        <w:t>dystocia</w:t>
      </w:r>
      <w:proofErr w:type="spellEnd"/>
      <w:r w:rsidRPr="004B7ECD">
        <w:rPr>
          <w:rFonts w:asciiTheme="majorBidi" w:hAnsiTheme="majorBidi" w:cstheme="majorBidi"/>
          <w:sz w:val="24"/>
          <w:szCs w:val="24"/>
          <w:lang w:val="en-US"/>
        </w:rPr>
        <w:t xml:space="preserve">, </w:t>
      </w:r>
      <w:proofErr w:type="spellStart"/>
      <w:r w:rsidRPr="004B7ECD">
        <w:rPr>
          <w:rFonts w:asciiTheme="majorBidi" w:hAnsiTheme="majorBidi" w:cstheme="majorBidi"/>
          <w:sz w:val="24"/>
          <w:szCs w:val="24"/>
          <w:lang w:val="en-US"/>
        </w:rPr>
        <w:t>uterineprolapse</w:t>
      </w:r>
      <w:proofErr w:type="spellEnd"/>
      <w:r w:rsidRPr="004B7ECD">
        <w:rPr>
          <w:rFonts w:asciiTheme="majorBidi" w:hAnsiTheme="majorBidi" w:cstheme="majorBidi"/>
          <w:sz w:val="24"/>
          <w:szCs w:val="24"/>
          <w:lang w:val="en-US"/>
        </w:rPr>
        <w:t xml:space="preserve"> and mastitis, in the first place, </w:t>
      </w:r>
      <w:proofErr w:type="spellStart"/>
      <w:r w:rsidRPr="004B7ECD">
        <w:rPr>
          <w:rFonts w:asciiTheme="majorBidi" w:hAnsiTheme="majorBidi" w:cstheme="majorBidi"/>
          <w:sz w:val="24"/>
          <w:szCs w:val="24"/>
          <w:lang w:val="en-US"/>
        </w:rPr>
        <w:t>mastitisis</w:t>
      </w:r>
      <w:proofErr w:type="spellEnd"/>
      <w:r w:rsidRPr="004B7ECD">
        <w:rPr>
          <w:rFonts w:asciiTheme="majorBidi" w:hAnsiTheme="majorBidi" w:cstheme="majorBidi"/>
          <w:sz w:val="24"/>
          <w:szCs w:val="24"/>
          <w:lang w:val="en-US"/>
        </w:rPr>
        <w:t xml:space="preserve"> the </w:t>
      </w:r>
      <w:proofErr w:type="spellStart"/>
      <w:r w:rsidRPr="004B7ECD">
        <w:rPr>
          <w:rFonts w:asciiTheme="majorBidi" w:hAnsiTheme="majorBidi" w:cstheme="majorBidi"/>
          <w:sz w:val="24"/>
          <w:szCs w:val="24"/>
          <w:lang w:val="en-US"/>
        </w:rPr>
        <w:t>mostcommonpathologyfollowed</w:t>
      </w:r>
      <w:proofErr w:type="spellEnd"/>
      <w:r w:rsidRPr="004B7ECD">
        <w:rPr>
          <w:rFonts w:asciiTheme="majorBidi" w:hAnsiTheme="majorBidi" w:cstheme="majorBidi"/>
          <w:sz w:val="24"/>
          <w:szCs w:val="24"/>
          <w:lang w:val="en-US"/>
        </w:rPr>
        <w:t xml:space="preserve"> by </w:t>
      </w:r>
      <w:proofErr w:type="spellStart"/>
      <w:r w:rsidRPr="004B7ECD">
        <w:rPr>
          <w:rFonts w:asciiTheme="majorBidi" w:hAnsiTheme="majorBidi" w:cstheme="majorBidi"/>
          <w:sz w:val="24"/>
          <w:szCs w:val="24"/>
          <w:lang w:val="en-US"/>
        </w:rPr>
        <w:t>dystocia</w:t>
      </w:r>
      <w:proofErr w:type="spellEnd"/>
      <w:r w:rsidRPr="004B7ECD">
        <w:rPr>
          <w:rFonts w:asciiTheme="majorBidi" w:hAnsiTheme="majorBidi" w:cstheme="majorBidi"/>
          <w:sz w:val="24"/>
          <w:szCs w:val="24"/>
          <w:lang w:val="en-US"/>
        </w:rPr>
        <w:t xml:space="preserve"> and </w:t>
      </w:r>
      <w:proofErr w:type="spellStart"/>
      <w:r w:rsidRPr="004B7ECD">
        <w:rPr>
          <w:rFonts w:asciiTheme="majorBidi" w:hAnsiTheme="majorBidi" w:cstheme="majorBidi"/>
          <w:sz w:val="24"/>
          <w:szCs w:val="24"/>
          <w:lang w:val="en-US"/>
        </w:rPr>
        <w:t>uterineprolapse.Theimprovement</w:t>
      </w:r>
      <w:proofErr w:type="spellEnd"/>
      <w:r w:rsidRPr="004B7ECD">
        <w:rPr>
          <w:rFonts w:asciiTheme="majorBidi" w:hAnsiTheme="majorBidi" w:cstheme="majorBidi"/>
          <w:sz w:val="24"/>
          <w:szCs w:val="24"/>
          <w:lang w:val="en-US"/>
        </w:rPr>
        <w:t xml:space="preserve"> of diagnostic and treatment conditions with the organization of continuous training days for </w:t>
      </w:r>
      <w:proofErr w:type="spellStart"/>
      <w:r w:rsidRPr="004B7ECD">
        <w:rPr>
          <w:rFonts w:asciiTheme="majorBidi" w:hAnsiTheme="majorBidi" w:cstheme="majorBidi"/>
          <w:sz w:val="24"/>
          <w:szCs w:val="24"/>
          <w:lang w:val="en-US"/>
        </w:rPr>
        <w:t>ourpracticingveterinarians</w:t>
      </w:r>
      <w:proofErr w:type="spellEnd"/>
      <w:r w:rsidRPr="004B7ECD">
        <w:rPr>
          <w:rFonts w:asciiTheme="majorBidi" w:hAnsiTheme="majorBidi" w:cstheme="majorBidi"/>
          <w:sz w:val="24"/>
          <w:szCs w:val="24"/>
          <w:lang w:val="en-US"/>
        </w:rPr>
        <w:t xml:space="preserve"> and </w:t>
      </w:r>
      <w:proofErr w:type="spellStart"/>
      <w:r w:rsidRPr="004B7ECD">
        <w:rPr>
          <w:rFonts w:asciiTheme="majorBidi" w:hAnsiTheme="majorBidi" w:cstheme="majorBidi"/>
          <w:sz w:val="24"/>
          <w:szCs w:val="24"/>
          <w:lang w:val="en-US"/>
        </w:rPr>
        <w:t>awarenessdays</w:t>
      </w:r>
      <w:proofErr w:type="spellEnd"/>
      <w:r w:rsidRPr="004B7ECD">
        <w:rPr>
          <w:rFonts w:asciiTheme="majorBidi" w:hAnsiTheme="majorBidi" w:cstheme="majorBidi"/>
          <w:sz w:val="24"/>
          <w:szCs w:val="24"/>
          <w:lang w:val="en-US"/>
        </w:rPr>
        <w:t xml:space="preserve"> for our breeders on </w:t>
      </w:r>
      <w:proofErr w:type="spellStart"/>
      <w:r w:rsidRPr="004B7ECD">
        <w:rPr>
          <w:rFonts w:asciiTheme="majorBidi" w:hAnsiTheme="majorBidi" w:cstheme="majorBidi"/>
          <w:sz w:val="24"/>
          <w:szCs w:val="24"/>
          <w:lang w:val="en-US"/>
        </w:rPr>
        <w:t>everythingthat</w:t>
      </w:r>
      <w:proofErr w:type="spellEnd"/>
      <w:r w:rsidRPr="004B7ECD">
        <w:rPr>
          <w:rFonts w:asciiTheme="majorBidi" w:hAnsiTheme="majorBidi" w:cstheme="majorBidi"/>
          <w:sz w:val="24"/>
          <w:szCs w:val="24"/>
          <w:lang w:val="en-US"/>
        </w:rPr>
        <w:t xml:space="preserve"> affects the fertility of cows (reproductive pathologies are part of this) </w:t>
      </w:r>
      <w:proofErr w:type="spellStart"/>
      <w:r w:rsidRPr="004B7ECD">
        <w:rPr>
          <w:rFonts w:asciiTheme="majorBidi" w:hAnsiTheme="majorBidi" w:cstheme="majorBidi"/>
          <w:sz w:val="24"/>
          <w:szCs w:val="24"/>
          <w:lang w:val="en-US"/>
        </w:rPr>
        <w:t>seemsbenecessary</w:t>
      </w:r>
      <w:proofErr w:type="spellEnd"/>
      <w:r w:rsidRPr="004B7ECD">
        <w:rPr>
          <w:rFonts w:asciiTheme="majorBidi" w:hAnsiTheme="majorBidi" w:cstheme="majorBidi"/>
          <w:sz w:val="24"/>
          <w:szCs w:val="24"/>
          <w:lang w:val="en-US"/>
        </w:rPr>
        <w:t xml:space="preserve">. </w:t>
      </w:r>
      <w:r w:rsidRPr="004B7ECD">
        <w:rPr>
          <w:rFonts w:asciiTheme="majorBidi" w:hAnsiTheme="majorBidi" w:cstheme="majorBidi"/>
          <w:sz w:val="24"/>
          <w:szCs w:val="24"/>
        </w:rPr>
        <w:t xml:space="preserve">In </w:t>
      </w:r>
      <w:proofErr w:type="spellStart"/>
      <w:r w:rsidRPr="004B7ECD">
        <w:rPr>
          <w:rFonts w:asciiTheme="majorBidi" w:hAnsiTheme="majorBidi" w:cstheme="majorBidi"/>
          <w:sz w:val="24"/>
          <w:szCs w:val="24"/>
        </w:rPr>
        <w:t>order</w:t>
      </w:r>
      <w:proofErr w:type="spellEnd"/>
      <w:r w:rsidRPr="004B7ECD">
        <w:rPr>
          <w:rFonts w:asciiTheme="majorBidi" w:hAnsiTheme="majorBidi" w:cstheme="majorBidi"/>
          <w:sz w:val="24"/>
          <w:szCs w:val="24"/>
        </w:rPr>
        <w:t xml:space="preserve"> to </w:t>
      </w:r>
      <w:proofErr w:type="spellStart"/>
      <w:r w:rsidRPr="004B7ECD">
        <w:rPr>
          <w:rFonts w:asciiTheme="majorBidi" w:hAnsiTheme="majorBidi" w:cstheme="majorBidi"/>
          <w:sz w:val="24"/>
          <w:szCs w:val="24"/>
        </w:rPr>
        <w:t>better</w:t>
      </w:r>
      <w:proofErr w:type="spellEnd"/>
      <w:r w:rsidRPr="004B7ECD">
        <w:rPr>
          <w:rFonts w:asciiTheme="majorBidi" w:hAnsiTheme="majorBidi" w:cstheme="majorBidi"/>
          <w:sz w:val="24"/>
          <w:szCs w:val="24"/>
        </w:rPr>
        <w:t xml:space="preserve"> control pathologies</w:t>
      </w:r>
    </w:p>
    <w:sectPr w:rsidR="00014BDB" w:rsidRPr="00163F5F"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76C"/>
    <w:rsid w:val="00103B1B"/>
    <w:rsid w:val="00110312"/>
    <w:rsid w:val="001145CD"/>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B044C"/>
    <w:rsid w:val="002B176B"/>
    <w:rsid w:val="002B18A5"/>
    <w:rsid w:val="002B2CC4"/>
    <w:rsid w:val="002C2E07"/>
    <w:rsid w:val="002E22CB"/>
    <w:rsid w:val="002E5A10"/>
    <w:rsid w:val="002E6149"/>
    <w:rsid w:val="002F0D90"/>
    <w:rsid w:val="00302140"/>
    <w:rsid w:val="00307910"/>
    <w:rsid w:val="003244AA"/>
    <w:rsid w:val="003319BA"/>
    <w:rsid w:val="0033722C"/>
    <w:rsid w:val="00337FD1"/>
    <w:rsid w:val="00342033"/>
    <w:rsid w:val="003461E7"/>
    <w:rsid w:val="00350454"/>
    <w:rsid w:val="0035140D"/>
    <w:rsid w:val="00351424"/>
    <w:rsid w:val="00352056"/>
    <w:rsid w:val="0035797A"/>
    <w:rsid w:val="00362FD9"/>
    <w:rsid w:val="00375F3F"/>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91B1D"/>
    <w:rsid w:val="00794F40"/>
    <w:rsid w:val="007974A3"/>
    <w:rsid w:val="007A094D"/>
    <w:rsid w:val="007A3F0E"/>
    <w:rsid w:val="007A5547"/>
    <w:rsid w:val="007A5F7C"/>
    <w:rsid w:val="007B23FC"/>
    <w:rsid w:val="007B2782"/>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56A23"/>
    <w:rsid w:val="0097358C"/>
    <w:rsid w:val="00975AC3"/>
    <w:rsid w:val="00981A85"/>
    <w:rsid w:val="0098530A"/>
    <w:rsid w:val="0098561F"/>
    <w:rsid w:val="00990B4A"/>
    <w:rsid w:val="00991045"/>
    <w:rsid w:val="00994FC7"/>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35E32"/>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4E17"/>
    <w:rsid w:val="00B3517F"/>
    <w:rsid w:val="00B35F0D"/>
    <w:rsid w:val="00B4043C"/>
    <w:rsid w:val="00B40D5D"/>
    <w:rsid w:val="00B42C4D"/>
    <w:rsid w:val="00B5716C"/>
    <w:rsid w:val="00B635C5"/>
    <w:rsid w:val="00B66909"/>
    <w:rsid w:val="00B70541"/>
    <w:rsid w:val="00B72765"/>
    <w:rsid w:val="00B74DF7"/>
    <w:rsid w:val="00B75892"/>
    <w:rsid w:val="00B814AD"/>
    <w:rsid w:val="00B81B1C"/>
    <w:rsid w:val="00B96C01"/>
    <w:rsid w:val="00BA0198"/>
    <w:rsid w:val="00BA16A5"/>
    <w:rsid w:val="00BA16E8"/>
    <w:rsid w:val="00BA232D"/>
    <w:rsid w:val="00BA67A3"/>
    <w:rsid w:val="00BB246D"/>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71BB7"/>
    <w:rsid w:val="00C81971"/>
    <w:rsid w:val="00C82BBE"/>
    <w:rsid w:val="00C83CFB"/>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D0257B"/>
    <w:rsid w:val="00D038A5"/>
    <w:rsid w:val="00D06B61"/>
    <w:rsid w:val="00D06E52"/>
    <w:rsid w:val="00D07586"/>
    <w:rsid w:val="00D14D34"/>
    <w:rsid w:val="00D43823"/>
    <w:rsid w:val="00D53FD0"/>
    <w:rsid w:val="00D541C4"/>
    <w:rsid w:val="00D7105B"/>
    <w:rsid w:val="00D7230E"/>
    <w:rsid w:val="00D74570"/>
    <w:rsid w:val="00D821C5"/>
    <w:rsid w:val="00D82D64"/>
    <w:rsid w:val="00D83B75"/>
    <w:rsid w:val="00D85840"/>
    <w:rsid w:val="00D8769F"/>
    <w:rsid w:val="00D90328"/>
    <w:rsid w:val="00D91258"/>
    <w:rsid w:val="00D941AD"/>
    <w:rsid w:val="00D95429"/>
    <w:rsid w:val="00D9581B"/>
    <w:rsid w:val="00DA22C7"/>
    <w:rsid w:val="00DB7F4C"/>
    <w:rsid w:val="00DC438B"/>
    <w:rsid w:val="00DC45E2"/>
    <w:rsid w:val="00DC79DF"/>
    <w:rsid w:val="00DD6868"/>
    <w:rsid w:val="00DE484A"/>
    <w:rsid w:val="00DE59D2"/>
    <w:rsid w:val="00DF6982"/>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1AE3"/>
    <w:rsid w:val="00F44E49"/>
    <w:rsid w:val="00F46431"/>
    <w:rsid w:val="00F47483"/>
    <w:rsid w:val="00F5088E"/>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1410</TotalTime>
  <Pages>1</Pages>
  <Words>397</Words>
  <Characters>2187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534</cp:revision>
  <dcterms:created xsi:type="dcterms:W3CDTF">2019-12-10T12:38:00Z</dcterms:created>
  <dcterms:modified xsi:type="dcterms:W3CDTF">2022-09-21T14:20:00Z</dcterms:modified>
</cp:coreProperties>
</file>