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13295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132957" w:rsidRPr="00132957">
        <w:rPr>
          <w:rFonts w:asciiTheme="majorBidi" w:hAnsiTheme="majorBidi" w:cstheme="majorBidi"/>
          <w:b/>
          <w:bCs/>
          <w:sz w:val="28"/>
          <w:szCs w:val="28"/>
        </w:rPr>
        <w:t>Effet du niveau protéique sur l’histométrie intestinale du lapin de la population locale élevé au chaud</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32957" w:rsidRPr="00132957" w:rsidRDefault="00132957" w:rsidP="00132957">
      <w:pPr>
        <w:jc w:val="both"/>
        <w:rPr>
          <w:rFonts w:asciiTheme="majorBidi" w:hAnsiTheme="majorBidi" w:cstheme="majorBidi"/>
          <w:sz w:val="24"/>
          <w:szCs w:val="24"/>
        </w:rPr>
      </w:pPr>
      <w:r w:rsidRPr="00132957">
        <w:rPr>
          <w:rFonts w:asciiTheme="majorBidi" w:hAnsiTheme="majorBidi" w:cstheme="majorBidi"/>
          <w:sz w:val="24"/>
          <w:szCs w:val="24"/>
        </w:rPr>
        <w:t xml:space="preserve">Cet essai a été réalisé afin d’étudier l’effet de trois régimes alimentaires sur les performances zootechniques et l’histométrie intestinale sur 72 lapins de population locale âgés entre 42 et 91 jours. Les animaux ont été </w:t>
      </w:r>
      <w:proofErr w:type="spellStart"/>
      <w:r w:rsidRPr="00132957">
        <w:rPr>
          <w:rFonts w:asciiTheme="majorBidi" w:hAnsiTheme="majorBidi" w:cstheme="majorBidi"/>
          <w:sz w:val="24"/>
          <w:szCs w:val="24"/>
        </w:rPr>
        <w:t>allotés</w:t>
      </w:r>
      <w:proofErr w:type="spellEnd"/>
      <w:r w:rsidRPr="00132957">
        <w:rPr>
          <w:rFonts w:asciiTheme="majorBidi" w:hAnsiTheme="majorBidi" w:cstheme="majorBidi"/>
          <w:sz w:val="24"/>
          <w:szCs w:val="24"/>
        </w:rPr>
        <w:t xml:space="preserve"> en 3 lots à raison de 24 animaux par lot et nourris avec 3 régimes alimentaires iso énergétiques (2500Kcal/kg) mais renfermant 3 taux protéiques différents : A (témoin : 16% PB), B (18% de PB) et C (20% PB). Les performances zootechniques (poids vif, gain moyen quotidien, l’ingéré et l’indice de conversion) ont été mesurées par semaine et l’histométrie a été déterminée sur 30 animaux. Les résultats n’ont révélé aucune différence significative sur les performances zootechniques à l’exception de </w:t>
      </w:r>
      <w:proofErr w:type="spellStart"/>
      <w:r w:rsidRPr="00132957">
        <w:rPr>
          <w:rFonts w:asciiTheme="majorBidi" w:hAnsiTheme="majorBidi" w:cstheme="majorBidi"/>
          <w:sz w:val="24"/>
          <w:szCs w:val="24"/>
        </w:rPr>
        <w:t>poid</w:t>
      </w:r>
      <w:proofErr w:type="spellEnd"/>
      <w:r w:rsidRPr="00132957">
        <w:rPr>
          <w:rFonts w:asciiTheme="majorBidi" w:hAnsiTheme="majorBidi" w:cstheme="majorBidi"/>
          <w:sz w:val="24"/>
          <w:szCs w:val="24"/>
        </w:rPr>
        <w:t xml:space="preserve"> vif chez le lot B qui semble meilleur par rapport aux autres lots avec +100g, et un bon indice de conversion chez les lapins de lot </w:t>
      </w:r>
      <w:proofErr w:type="gramStart"/>
      <w:r w:rsidRPr="00132957">
        <w:rPr>
          <w:rFonts w:asciiTheme="majorBidi" w:hAnsiTheme="majorBidi" w:cstheme="majorBidi"/>
          <w:sz w:val="24"/>
          <w:szCs w:val="24"/>
        </w:rPr>
        <w:t>B .</w:t>
      </w:r>
      <w:proofErr w:type="gramEnd"/>
      <w:r w:rsidRPr="00132957">
        <w:rPr>
          <w:rFonts w:asciiTheme="majorBidi" w:hAnsiTheme="majorBidi" w:cstheme="majorBidi"/>
          <w:sz w:val="24"/>
          <w:szCs w:val="24"/>
        </w:rPr>
        <w:t xml:space="preserve"> La hauteur et la superficie des villosités sont plus élevées avec le régime A (16% PB). </w:t>
      </w:r>
      <w:proofErr w:type="gramStart"/>
      <w:r w:rsidRPr="00132957">
        <w:rPr>
          <w:rFonts w:asciiTheme="majorBidi" w:hAnsiTheme="majorBidi" w:cstheme="majorBidi"/>
          <w:sz w:val="24"/>
          <w:szCs w:val="24"/>
        </w:rPr>
        <w:t>surtout</w:t>
      </w:r>
      <w:proofErr w:type="gramEnd"/>
      <w:r w:rsidRPr="00132957">
        <w:rPr>
          <w:rFonts w:asciiTheme="majorBidi" w:hAnsiTheme="majorBidi" w:cstheme="majorBidi"/>
          <w:sz w:val="24"/>
          <w:szCs w:val="24"/>
        </w:rPr>
        <w:t xml:space="preserve"> pour la partie jéjunale, sachant que le jéjunum représente le site d’absorption. Enfin les régimes alimentaires distribués aux lapins de population locale n’ont pas affecté les performances de croissance des animaux. En terme de hauteur largeur et superficie des </w:t>
      </w:r>
      <w:proofErr w:type="spellStart"/>
      <w:r w:rsidRPr="00132957">
        <w:rPr>
          <w:rFonts w:asciiTheme="majorBidi" w:hAnsiTheme="majorBidi" w:cstheme="majorBidi"/>
          <w:sz w:val="24"/>
          <w:szCs w:val="24"/>
        </w:rPr>
        <w:t>villositésle</w:t>
      </w:r>
      <w:proofErr w:type="spellEnd"/>
      <w:r w:rsidRPr="00132957">
        <w:rPr>
          <w:rFonts w:asciiTheme="majorBidi" w:hAnsiTheme="majorBidi" w:cstheme="majorBidi"/>
          <w:sz w:val="24"/>
          <w:szCs w:val="24"/>
        </w:rPr>
        <w:t xml:space="preserve"> taux de 16% de protéines brutes semble </w:t>
      </w:r>
      <w:proofErr w:type="spellStart"/>
      <w:r w:rsidRPr="00132957">
        <w:rPr>
          <w:rFonts w:asciiTheme="majorBidi" w:hAnsiTheme="majorBidi" w:cstheme="majorBidi"/>
          <w:sz w:val="24"/>
          <w:szCs w:val="24"/>
        </w:rPr>
        <w:t>satisfaisantpour</w:t>
      </w:r>
      <w:proofErr w:type="spellEnd"/>
      <w:r w:rsidRPr="00132957">
        <w:rPr>
          <w:rFonts w:asciiTheme="majorBidi" w:hAnsiTheme="majorBidi" w:cstheme="majorBidi"/>
          <w:sz w:val="24"/>
          <w:szCs w:val="24"/>
        </w:rPr>
        <w:t xml:space="preserve"> une meilleur absorption intestinale.</w:t>
      </w:r>
    </w:p>
    <w:p w:rsidR="00132957" w:rsidRPr="00132957" w:rsidRDefault="00132957" w:rsidP="00132957">
      <w:pPr>
        <w:jc w:val="both"/>
        <w:rPr>
          <w:rFonts w:asciiTheme="majorBidi" w:hAnsiTheme="majorBidi" w:cstheme="majorBidi"/>
          <w:sz w:val="24"/>
          <w:szCs w:val="24"/>
        </w:rPr>
      </w:pPr>
    </w:p>
    <w:p w:rsidR="00132957" w:rsidRPr="00132957" w:rsidRDefault="00132957" w:rsidP="00132957">
      <w:pPr>
        <w:jc w:val="both"/>
        <w:rPr>
          <w:rFonts w:asciiTheme="majorBidi" w:hAnsiTheme="majorBidi" w:cstheme="majorBidi"/>
          <w:sz w:val="24"/>
          <w:szCs w:val="24"/>
        </w:rPr>
      </w:pPr>
      <w:r w:rsidRPr="00132957">
        <w:rPr>
          <w:rFonts w:asciiTheme="majorBidi" w:hAnsiTheme="majorBidi" w:cstheme="majorBidi"/>
          <w:b/>
          <w:bCs/>
          <w:sz w:val="24"/>
          <w:szCs w:val="24"/>
        </w:rPr>
        <w:t>Abstract</w:t>
      </w:r>
      <w:r w:rsidRPr="00132957">
        <w:rPr>
          <w:rFonts w:asciiTheme="majorBidi" w:hAnsiTheme="majorBidi" w:cstheme="majorBidi"/>
          <w:sz w:val="24"/>
          <w:szCs w:val="24"/>
        </w:rPr>
        <w:t>:</w:t>
      </w:r>
    </w:p>
    <w:p w:rsidR="00014BDB" w:rsidRPr="00132957" w:rsidRDefault="00132957" w:rsidP="00132957">
      <w:pPr>
        <w:jc w:val="both"/>
        <w:rPr>
          <w:rFonts w:asciiTheme="majorBidi" w:hAnsiTheme="majorBidi" w:cstheme="majorBidi"/>
          <w:sz w:val="24"/>
          <w:szCs w:val="24"/>
          <w:lang w:val="en-US"/>
        </w:rPr>
      </w:pPr>
      <w:proofErr w:type="gramStart"/>
      <w:r w:rsidRPr="00132957">
        <w:rPr>
          <w:rFonts w:asciiTheme="majorBidi" w:hAnsiTheme="majorBidi" w:cstheme="majorBidi"/>
          <w:sz w:val="24"/>
          <w:szCs w:val="24"/>
          <w:lang w:val="en-US"/>
        </w:rPr>
        <w:t xml:space="preserve">This test </w:t>
      </w:r>
      <w:proofErr w:type="spellStart"/>
      <w:r w:rsidRPr="00132957">
        <w:rPr>
          <w:rFonts w:asciiTheme="majorBidi" w:hAnsiTheme="majorBidi" w:cstheme="majorBidi"/>
          <w:sz w:val="24"/>
          <w:szCs w:val="24"/>
          <w:lang w:val="en-US"/>
        </w:rPr>
        <w:t>wascarried</w:t>
      </w:r>
      <w:proofErr w:type="spellEnd"/>
      <w:r w:rsidRPr="00132957">
        <w:rPr>
          <w:rFonts w:asciiTheme="majorBidi" w:hAnsiTheme="majorBidi" w:cstheme="majorBidi"/>
          <w:sz w:val="24"/>
          <w:szCs w:val="24"/>
          <w:lang w:val="en-US"/>
        </w:rPr>
        <w:t xml:space="preserve"> out to study the effect of </w:t>
      </w:r>
      <w:proofErr w:type="spellStart"/>
      <w:r w:rsidRPr="00132957">
        <w:rPr>
          <w:rFonts w:asciiTheme="majorBidi" w:hAnsiTheme="majorBidi" w:cstheme="majorBidi"/>
          <w:sz w:val="24"/>
          <w:szCs w:val="24"/>
          <w:lang w:val="en-US"/>
        </w:rPr>
        <w:t>threediets</w:t>
      </w:r>
      <w:proofErr w:type="spellEnd"/>
      <w:r w:rsidRPr="00132957">
        <w:rPr>
          <w:rFonts w:asciiTheme="majorBidi" w:hAnsiTheme="majorBidi" w:cstheme="majorBidi"/>
          <w:sz w:val="24"/>
          <w:szCs w:val="24"/>
          <w:lang w:val="en-US"/>
        </w:rPr>
        <w:t xml:space="preserve"> on </w:t>
      </w:r>
      <w:proofErr w:type="spellStart"/>
      <w:r w:rsidRPr="00132957">
        <w:rPr>
          <w:rFonts w:asciiTheme="majorBidi" w:hAnsiTheme="majorBidi" w:cstheme="majorBidi"/>
          <w:sz w:val="24"/>
          <w:szCs w:val="24"/>
          <w:lang w:val="en-US"/>
        </w:rPr>
        <w:t>zootechnical</w:t>
      </w:r>
      <w:proofErr w:type="spellEnd"/>
      <w:r w:rsidRPr="00132957">
        <w:rPr>
          <w:rFonts w:asciiTheme="majorBidi" w:hAnsiTheme="majorBidi" w:cstheme="majorBidi"/>
          <w:sz w:val="24"/>
          <w:szCs w:val="24"/>
          <w:lang w:val="en-US"/>
        </w:rPr>
        <w:t xml:space="preserve"> performance and intestinal </w:t>
      </w:r>
      <w:proofErr w:type="spellStart"/>
      <w:r w:rsidRPr="00132957">
        <w:rPr>
          <w:rFonts w:asciiTheme="majorBidi" w:hAnsiTheme="majorBidi" w:cstheme="majorBidi"/>
          <w:sz w:val="24"/>
          <w:szCs w:val="24"/>
          <w:lang w:val="en-US"/>
        </w:rPr>
        <w:t>histometryin</w:t>
      </w:r>
      <w:proofErr w:type="spellEnd"/>
      <w:r w:rsidRPr="00132957">
        <w:rPr>
          <w:rFonts w:asciiTheme="majorBidi" w:hAnsiTheme="majorBidi" w:cstheme="majorBidi"/>
          <w:sz w:val="24"/>
          <w:szCs w:val="24"/>
          <w:lang w:val="en-US"/>
        </w:rPr>
        <w:t xml:space="preserve"> 72 local population </w:t>
      </w:r>
      <w:proofErr w:type="spellStart"/>
      <w:r w:rsidRPr="00132957">
        <w:rPr>
          <w:rFonts w:asciiTheme="majorBidi" w:hAnsiTheme="majorBidi" w:cstheme="majorBidi"/>
          <w:sz w:val="24"/>
          <w:szCs w:val="24"/>
          <w:lang w:val="en-US"/>
        </w:rPr>
        <w:t>rabbitsagedbetween</w:t>
      </w:r>
      <w:proofErr w:type="spellEnd"/>
      <w:r w:rsidRPr="00132957">
        <w:rPr>
          <w:rFonts w:asciiTheme="majorBidi" w:hAnsiTheme="majorBidi" w:cstheme="majorBidi"/>
          <w:sz w:val="24"/>
          <w:szCs w:val="24"/>
          <w:lang w:val="en-US"/>
        </w:rPr>
        <w:t xml:space="preserve"> 42 and 91 days.</w:t>
      </w:r>
      <w:proofErr w:type="gramEnd"/>
      <w:r w:rsidRPr="00132957">
        <w:rPr>
          <w:rFonts w:asciiTheme="majorBidi" w:hAnsiTheme="majorBidi" w:cstheme="majorBidi"/>
          <w:sz w:val="24"/>
          <w:szCs w:val="24"/>
          <w:lang w:val="en-US"/>
        </w:rPr>
        <w:t xml:space="preserve"> The </w:t>
      </w:r>
      <w:proofErr w:type="spellStart"/>
      <w:r w:rsidRPr="00132957">
        <w:rPr>
          <w:rFonts w:asciiTheme="majorBidi" w:hAnsiTheme="majorBidi" w:cstheme="majorBidi"/>
          <w:sz w:val="24"/>
          <w:szCs w:val="24"/>
          <w:lang w:val="en-US"/>
        </w:rPr>
        <w:t>animalswereallottedin</w:t>
      </w:r>
      <w:proofErr w:type="spellEnd"/>
      <w:r w:rsidRPr="00132957">
        <w:rPr>
          <w:rFonts w:asciiTheme="majorBidi" w:hAnsiTheme="majorBidi" w:cstheme="majorBidi"/>
          <w:sz w:val="24"/>
          <w:szCs w:val="24"/>
          <w:lang w:val="en-US"/>
        </w:rPr>
        <w:t xml:space="preserve"> 3 </w:t>
      </w:r>
      <w:proofErr w:type="spellStart"/>
      <w:r w:rsidRPr="00132957">
        <w:rPr>
          <w:rFonts w:asciiTheme="majorBidi" w:hAnsiTheme="majorBidi" w:cstheme="majorBidi"/>
          <w:sz w:val="24"/>
          <w:szCs w:val="24"/>
          <w:lang w:val="en-US"/>
        </w:rPr>
        <w:t>batchesat</w:t>
      </w:r>
      <w:proofErr w:type="spellEnd"/>
      <w:r w:rsidRPr="00132957">
        <w:rPr>
          <w:rFonts w:asciiTheme="majorBidi" w:hAnsiTheme="majorBidi" w:cstheme="majorBidi"/>
          <w:sz w:val="24"/>
          <w:szCs w:val="24"/>
          <w:lang w:val="en-US"/>
        </w:rPr>
        <w:t xml:space="preserve"> the rate of 24 animals per batch and </w:t>
      </w:r>
      <w:proofErr w:type="spellStart"/>
      <w:r w:rsidRPr="00132957">
        <w:rPr>
          <w:rFonts w:asciiTheme="majorBidi" w:hAnsiTheme="majorBidi" w:cstheme="majorBidi"/>
          <w:sz w:val="24"/>
          <w:szCs w:val="24"/>
          <w:lang w:val="en-US"/>
        </w:rPr>
        <w:t>fedwith</w:t>
      </w:r>
      <w:proofErr w:type="spellEnd"/>
      <w:r w:rsidRPr="00132957">
        <w:rPr>
          <w:rFonts w:asciiTheme="majorBidi" w:hAnsiTheme="majorBidi" w:cstheme="majorBidi"/>
          <w:sz w:val="24"/>
          <w:szCs w:val="24"/>
          <w:lang w:val="en-US"/>
        </w:rPr>
        <w:t xml:space="preserve"> 3 </w:t>
      </w:r>
      <w:proofErr w:type="spellStart"/>
      <w:r w:rsidRPr="00132957">
        <w:rPr>
          <w:rFonts w:asciiTheme="majorBidi" w:hAnsiTheme="majorBidi" w:cstheme="majorBidi"/>
          <w:sz w:val="24"/>
          <w:szCs w:val="24"/>
          <w:lang w:val="en-US"/>
        </w:rPr>
        <w:t>iso-energydiets</w:t>
      </w:r>
      <w:proofErr w:type="spellEnd"/>
      <w:r w:rsidRPr="00132957">
        <w:rPr>
          <w:rFonts w:asciiTheme="majorBidi" w:hAnsiTheme="majorBidi" w:cstheme="majorBidi"/>
          <w:sz w:val="24"/>
          <w:szCs w:val="24"/>
          <w:lang w:val="en-US"/>
        </w:rPr>
        <w:t xml:space="preserve"> (2500Kcal/kg) but containing 3 </w:t>
      </w:r>
      <w:proofErr w:type="spellStart"/>
      <w:r w:rsidRPr="00132957">
        <w:rPr>
          <w:rFonts w:asciiTheme="majorBidi" w:hAnsiTheme="majorBidi" w:cstheme="majorBidi"/>
          <w:sz w:val="24"/>
          <w:szCs w:val="24"/>
          <w:lang w:val="en-US"/>
        </w:rPr>
        <w:t>differentproteinlevels</w:t>
      </w:r>
      <w:proofErr w:type="spellEnd"/>
      <w:r w:rsidRPr="00132957">
        <w:rPr>
          <w:rFonts w:asciiTheme="majorBidi" w:hAnsiTheme="majorBidi" w:cstheme="majorBidi"/>
          <w:sz w:val="24"/>
          <w:szCs w:val="24"/>
          <w:lang w:val="en-US"/>
        </w:rPr>
        <w:t xml:space="preserve">: A (control: 16% PB), B (18% of </w:t>
      </w:r>
      <w:proofErr w:type="gramStart"/>
      <w:r w:rsidRPr="00132957">
        <w:rPr>
          <w:rFonts w:asciiTheme="majorBidi" w:hAnsiTheme="majorBidi" w:cstheme="majorBidi"/>
          <w:sz w:val="24"/>
          <w:szCs w:val="24"/>
          <w:lang w:val="en-US"/>
        </w:rPr>
        <w:t>PB )</w:t>
      </w:r>
      <w:proofErr w:type="gramEnd"/>
      <w:r w:rsidRPr="00132957">
        <w:rPr>
          <w:rFonts w:asciiTheme="majorBidi" w:hAnsiTheme="majorBidi" w:cstheme="majorBidi"/>
          <w:sz w:val="24"/>
          <w:szCs w:val="24"/>
          <w:lang w:val="en-US"/>
        </w:rPr>
        <w:t xml:space="preserve"> and C (20% PB). </w:t>
      </w:r>
      <w:proofErr w:type="spellStart"/>
      <w:proofErr w:type="gramStart"/>
      <w:r w:rsidRPr="00132957">
        <w:rPr>
          <w:rFonts w:asciiTheme="majorBidi" w:hAnsiTheme="majorBidi" w:cstheme="majorBidi"/>
          <w:sz w:val="24"/>
          <w:szCs w:val="24"/>
          <w:lang w:val="en-US"/>
        </w:rPr>
        <w:t>Zootechnical</w:t>
      </w:r>
      <w:proofErr w:type="spellEnd"/>
      <w:r w:rsidRPr="00132957">
        <w:rPr>
          <w:rFonts w:asciiTheme="majorBidi" w:hAnsiTheme="majorBidi" w:cstheme="majorBidi"/>
          <w:sz w:val="24"/>
          <w:szCs w:val="24"/>
          <w:lang w:val="en-US"/>
        </w:rPr>
        <w:t xml:space="preserve"> performances (live weight, </w:t>
      </w:r>
      <w:proofErr w:type="spellStart"/>
      <w:r w:rsidRPr="00132957">
        <w:rPr>
          <w:rFonts w:asciiTheme="majorBidi" w:hAnsiTheme="majorBidi" w:cstheme="majorBidi"/>
          <w:sz w:val="24"/>
          <w:szCs w:val="24"/>
          <w:lang w:val="en-US"/>
        </w:rPr>
        <w:t>averagedaily</w:t>
      </w:r>
      <w:proofErr w:type="spellEnd"/>
      <w:r w:rsidRPr="00132957">
        <w:rPr>
          <w:rFonts w:asciiTheme="majorBidi" w:hAnsiTheme="majorBidi" w:cstheme="majorBidi"/>
          <w:sz w:val="24"/>
          <w:szCs w:val="24"/>
          <w:lang w:val="en-US"/>
        </w:rPr>
        <w:t xml:space="preserve"> gain, </w:t>
      </w:r>
      <w:proofErr w:type="spellStart"/>
      <w:r w:rsidRPr="00132957">
        <w:rPr>
          <w:rFonts w:asciiTheme="majorBidi" w:hAnsiTheme="majorBidi" w:cstheme="majorBidi"/>
          <w:sz w:val="24"/>
          <w:szCs w:val="24"/>
          <w:lang w:val="en-US"/>
        </w:rPr>
        <w:t>feedintake</w:t>
      </w:r>
      <w:proofErr w:type="spellEnd"/>
      <w:r w:rsidRPr="00132957">
        <w:rPr>
          <w:rFonts w:asciiTheme="majorBidi" w:hAnsiTheme="majorBidi" w:cstheme="majorBidi"/>
          <w:sz w:val="24"/>
          <w:szCs w:val="24"/>
          <w:lang w:val="en-US"/>
        </w:rPr>
        <w:t xml:space="preserve"> and conversion index) </w:t>
      </w:r>
      <w:proofErr w:type="spellStart"/>
      <w:r w:rsidRPr="00132957">
        <w:rPr>
          <w:rFonts w:asciiTheme="majorBidi" w:hAnsiTheme="majorBidi" w:cstheme="majorBidi"/>
          <w:sz w:val="24"/>
          <w:szCs w:val="24"/>
          <w:lang w:val="en-US"/>
        </w:rPr>
        <w:t>weremeasuredweekly</w:t>
      </w:r>
      <w:proofErr w:type="spellEnd"/>
      <w:r w:rsidRPr="00132957">
        <w:rPr>
          <w:rFonts w:asciiTheme="majorBidi" w:hAnsiTheme="majorBidi" w:cstheme="majorBidi"/>
          <w:sz w:val="24"/>
          <w:szCs w:val="24"/>
          <w:lang w:val="en-US"/>
        </w:rPr>
        <w:t xml:space="preserve"> and </w:t>
      </w:r>
      <w:proofErr w:type="spellStart"/>
      <w:r w:rsidRPr="00132957">
        <w:rPr>
          <w:rFonts w:asciiTheme="majorBidi" w:hAnsiTheme="majorBidi" w:cstheme="majorBidi"/>
          <w:sz w:val="24"/>
          <w:szCs w:val="24"/>
          <w:lang w:val="en-US"/>
        </w:rPr>
        <w:t>histometrywasdetermined</w:t>
      </w:r>
      <w:proofErr w:type="spellEnd"/>
      <w:r w:rsidRPr="00132957">
        <w:rPr>
          <w:rFonts w:asciiTheme="majorBidi" w:hAnsiTheme="majorBidi" w:cstheme="majorBidi"/>
          <w:sz w:val="24"/>
          <w:szCs w:val="24"/>
          <w:lang w:val="en-US"/>
        </w:rPr>
        <w:t xml:space="preserve"> on 30animals.</w:t>
      </w:r>
      <w:proofErr w:type="gramEnd"/>
      <w:r w:rsidRPr="00132957">
        <w:rPr>
          <w:rFonts w:asciiTheme="majorBidi" w:hAnsiTheme="majorBidi" w:cstheme="majorBidi"/>
          <w:sz w:val="24"/>
          <w:szCs w:val="24"/>
          <w:lang w:val="en-US"/>
        </w:rPr>
        <w:t xml:space="preserve"> The </w:t>
      </w:r>
      <w:proofErr w:type="spellStart"/>
      <w:r w:rsidRPr="00132957">
        <w:rPr>
          <w:rFonts w:asciiTheme="majorBidi" w:hAnsiTheme="majorBidi" w:cstheme="majorBidi"/>
          <w:sz w:val="24"/>
          <w:szCs w:val="24"/>
          <w:lang w:val="en-US"/>
        </w:rPr>
        <w:t>resultsrevealed</w:t>
      </w:r>
      <w:proofErr w:type="spellEnd"/>
      <w:r w:rsidRPr="00132957">
        <w:rPr>
          <w:rFonts w:asciiTheme="majorBidi" w:hAnsiTheme="majorBidi" w:cstheme="majorBidi"/>
          <w:sz w:val="24"/>
          <w:szCs w:val="24"/>
          <w:lang w:val="en-US"/>
        </w:rPr>
        <w:t xml:space="preserve"> no </w:t>
      </w:r>
      <w:proofErr w:type="spellStart"/>
      <w:r w:rsidRPr="00132957">
        <w:rPr>
          <w:rFonts w:asciiTheme="majorBidi" w:hAnsiTheme="majorBidi" w:cstheme="majorBidi"/>
          <w:sz w:val="24"/>
          <w:szCs w:val="24"/>
          <w:lang w:val="en-US"/>
        </w:rPr>
        <w:t>significantdifference</w:t>
      </w:r>
      <w:proofErr w:type="spellEnd"/>
      <w:r w:rsidRPr="00132957">
        <w:rPr>
          <w:rFonts w:asciiTheme="majorBidi" w:hAnsiTheme="majorBidi" w:cstheme="majorBidi"/>
          <w:sz w:val="24"/>
          <w:szCs w:val="24"/>
          <w:lang w:val="en-US"/>
        </w:rPr>
        <w:t xml:space="preserve"> in </w:t>
      </w:r>
      <w:proofErr w:type="spellStart"/>
      <w:r w:rsidRPr="00132957">
        <w:rPr>
          <w:rFonts w:asciiTheme="majorBidi" w:hAnsiTheme="majorBidi" w:cstheme="majorBidi"/>
          <w:sz w:val="24"/>
          <w:szCs w:val="24"/>
          <w:lang w:val="en-US"/>
        </w:rPr>
        <w:t>zootechnical</w:t>
      </w:r>
      <w:proofErr w:type="spellEnd"/>
      <w:r w:rsidRPr="00132957">
        <w:rPr>
          <w:rFonts w:asciiTheme="majorBidi" w:hAnsiTheme="majorBidi" w:cstheme="majorBidi"/>
          <w:sz w:val="24"/>
          <w:szCs w:val="24"/>
          <w:lang w:val="en-US"/>
        </w:rPr>
        <w:t xml:space="preserve"> performance with the exception of live weight in batch B </w:t>
      </w:r>
      <w:proofErr w:type="spellStart"/>
      <w:r w:rsidRPr="00132957">
        <w:rPr>
          <w:rFonts w:asciiTheme="majorBidi" w:hAnsiTheme="majorBidi" w:cstheme="majorBidi"/>
          <w:sz w:val="24"/>
          <w:szCs w:val="24"/>
          <w:lang w:val="en-US"/>
        </w:rPr>
        <w:t>whichseemsbettercompared</w:t>
      </w:r>
      <w:proofErr w:type="spellEnd"/>
      <w:r w:rsidRPr="00132957">
        <w:rPr>
          <w:rFonts w:asciiTheme="majorBidi" w:hAnsiTheme="majorBidi" w:cstheme="majorBidi"/>
          <w:sz w:val="24"/>
          <w:szCs w:val="24"/>
          <w:lang w:val="en-US"/>
        </w:rPr>
        <w:t xml:space="preserve"> to the </w:t>
      </w:r>
      <w:proofErr w:type="spellStart"/>
      <w:r w:rsidRPr="00132957">
        <w:rPr>
          <w:rFonts w:asciiTheme="majorBidi" w:hAnsiTheme="majorBidi" w:cstheme="majorBidi"/>
          <w:sz w:val="24"/>
          <w:szCs w:val="24"/>
          <w:lang w:val="en-US"/>
        </w:rPr>
        <w:t>otherbatcheswith</w:t>
      </w:r>
      <w:proofErr w:type="spellEnd"/>
      <w:r w:rsidRPr="00132957">
        <w:rPr>
          <w:rFonts w:asciiTheme="majorBidi" w:hAnsiTheme="majorBidi" w:cstheme="majorBidi"/>
          <w:sz w:val="24"/>
          <w:szCs w:val="24"/>
          <w:lang w:val="en-US"/>
        </w:rPr>
        <w:t xml:space="preserve"> +100g, and a good conversion index in batch B rabbits. The height and area of the </w:t>
      </w:r>
      <w:proofErr w:type="spellStart"/>
      <w:r w:rsidRPr="00132957">
        <w:rPr>
          <w:rFonts w:asciiTheme="majorBidi" w:hAnsiTheme="majorBidi" w:cstheme="majorBidi"/>
          <w:sz w:val="24"/>
          <w:szCs w:val="24"/>
          <w:lang w:val="en-US"/>
        </w:rPr>
        <w:t>villi</w:t>
      </w:r>
      <w:proofErr w:type="spellEnd"/>
      <w:r w:rsidRPr="00132957">
        <w:rPr>
          <w:rFonts w:asciiTheme="majorBidi" w:hAnsiTheme="majorBidi" w:cstheme="majorBidi"/>
          <w:sz w:val="24"/>
          <w:szCs w:val="24"/>
          <w:lang w:val="en-US"/>
        </w:rPr>
        <w:t xml:space="preserve"> are </w:t>
      </w:r>
      <w:proofErr w:type="spellStart"/>
      <w:r w:rsidRPr="00132957">
        <w:rPr>
          <w:rFonts w:asciiTheme="majorBidi" w:hAnsiTheme="majorBidi" w:cstheme="majorBidi"/>
          <w:sz w:val="24"/>
          <w:szCs w:val="24"/>
          <w:lang w:val="en-US"/>
        </w:rPr>
        <w:t>higherwithdiet</w:t>
      </w:r>
      <w:proofErr w:type="spellEnd"/>
      <w:r w:rsidRPr="00132957">
        <w:rPr>
          <w:rFonts w:asciiTheme="majorBidi" w:hAnsiTheme="majorBidi" w:cstheme="majorBidi"/>
          <w:sz w:val="24"/>
          <w:szCs w:val="24"/>
          <w:lang w:val="en-US"/>
        </w:rPr>
        <w:t xml:space="preserve"> A (16% PB). </w:t>
      </w:r>
      <w:proofErr w:type="gramStart"/>
      <w:r w:rsidRPr="00132957">
        <w:rPr>
          <w:rFonts w:asciiTheme="majorBidi" w:hAnsiTheme="majorBidi" w:cstheme="majorBidi"/>
          <w:sz w:val="24"/>
          <w:szCs w:val="24"/>
          <w:lang w:val="en-US"/>
        </w:rPr>
        <w:t>especially</w:t>
      </w:r>
      <w:proofErr w:type="gramEnd"/>
      <w:r w:rsidRPr="00132957">
        <w:rPr>
          <w:rFonts w:asciiTheme="majorBidi" w:hAnsiTheme="majorBidi" w:cstheme="majorBidi"/>
          <w:sz w:val="24"/>
          <w:szCs w:val="24"/>
          <w:lang w:val="en-US"/>
        </w:rPr>
        <w:t xml:space="preserve"> for the </w:t>
      </w:r>
      <w:proofErr w:type="spellStart"/>
      <w:r w:rsidRPr="00132957">
        <w:rPr>
          <w:rFonts w:asciiTheme="majorBidi" w:hAnsiTheme="majorBidi" w:cstheme="majorBidi"/>
          <w:sz w:val="24"/>
          <w:szCs w:val="24"/>
          <w:lang w:val="en-US"/>
        </w:rPr>
        <w:t>jejunal</w:t>
      </w:r>
      <w:proofErr w:type="spellEnd"/>
      <w:r w:rsidRPr="00132957">
        <w:rPr>
          <w:rFonts w:asciiTheme="majorBidi" w:hAnsiTheme="majorBidi" w:cstheme="majorBidi"/>
          <w:sz w:val="24"/>
          <w:szCs w:val="24"/>
          <w:lang w:val="en-US"/>
        </w:rPr>
        <w:t xml:space="preserve"> part, </w:t>
      </w:r>
      <w:proofErr w:type="spellStart"/>
      <w:r w:rsidRPr="00132957">
        <w:rPr>
          <w:rFonts w:asciiTheme="majorBidi" w:hAnsiTheme="majorBidi" w:cstheme="majorBidi"/>
          <w:sz w:val="24"/>
          <w:szCs w:val="24"/>
          <w:lang w:val="en-US"/>
        </w:rPr>
        <w:t>knowingthat</w:t>
      </w:r>
      <w:proofErr w:type="spellEnd"/>
      <w:r w:rsidRPr="00132957">
        <w:rPr>
          <w:rFonts w:asciiTheme="majorBidi" w:hAnsiTheme="majorBidi" w:cstheme="majorBidi"/>
          <w:sz w:val="24"/>
          <w:szCs w:val="24"/>
          <w:lang w:val="en-US"/>
        </w:rPr>
        <w:t xml:space="preserve"> the </w:t>
      </w:r>
      <w:proofErr w:type="spellStart"/>
      <w:r w:rsidRPr="00132957">
        <w:rPr>
          <w:rFonts w:asciiTheme="majorBidi" w:hAnsiTheme="majorBidi" w:cstheme="majorBidi"/>
          <w:sz w:val="24"/>
          <w:szCs w:val="24"/>
          <w:lang w:val="en-US"/>
        </w:rPr>
        <w:t>jejunumrepresents</w:t>
      </w:r>
      <w:proofErr w:type="spellEnd"/>
      <w:r w:rsidRPr="00132957">
        <w:rPr>
          <w:rFonts w:asciiTheme="majorBidi" w:hAnsiTheme="majorBidi" w:cstheme="majorBidi"/>
          <w:sz w:val="24"/>
          <w:szCs w:val="24"/>
          <w:lang w:val="en-US"/>
        </w:rPr>
        <w:t xml:space="preserve"> the site of absorption. Finally, the </w:t>
      </w:r>
      <w:proofErr w:type="spellStart"/>
      <w:r w:rsidRPr="00132957">
        <w:rPr>
          <w:rFonts w:asciiTheme="majorBidi" w:hAnsiTheme="majorBidi" w:cstheme="majorBidi"/>
          <w:sz w:val="24"/>
          <w:szCs w:val="24"/>
          <w:lang w:val="en-US"/>
        </w:rPr>
        <w:t>dietsdistributed</w:t>
      </w:r>
      <w:proofErr w:type="spellEnd"/>
      <w:r w:rsidRPr="00132957">
        <w:rPr>
          <w:rFonts w:asciiTheme="majorBidi" w:hAnsiTheme="majorBidi" w:cstheme="majorBidi"/>
          <w:sz w:val="24"/>
          <w:szCs w:val="24"/>
          <w:lang w:val="en-US"/>
        </w:rPr>
        <w:t xml:space="preserve"> to local population </w:t>
      </w:r>
      <w:proofErr w:type="spellStart"/>
      <w:r w:rsidRPr="00132957">
        <w:rPr>
          <w:rFonts w:asciiTheme="majorBidi" w:hAnsiTheme="majorBidi" w:cstheme="majorBidi"/>
          <w:sz w:val="24"/>
          <w:szCs w:val="24"/>
          <w:lang w:val="en-US"/>
        </w:rPr>
        <w:t>rabbitsdid</w:t>
      </w:r>
      <w:proofErr w:type="spellEnd"/>
      <w:r w:rsidRPr="00132957">
        <w:rPr>
          <w:rFonts w:asciiTheme="majorBidi" w:hAnsiTheme="majorBidi" w:cstheme="majorBidi"/>
          <w:sz w:val="24"/>
          <w:szCs w:val="24"/>
          <w:lang w:val="en-US"/>
        </w:rPr>
        <w:t xml:space="preserve"> not affect the </w:t>
      </w:r>
      <w:proofErr w:type="spellStart"/>
      <w:r w:rsidRPr="00132957">
        <w:rPr>
          <w:rFonts w:asciiTheme="majorBidi" w:hAnsiTheme="majorBidi" w:cstheme="majorBidi"/>
          <w:sz w:val="24"/>
          <w:szCs w:val="24"/>
          <w:lang w:val="en-US"/>
        </w:rPr>
        <w:t>growthperformance</w:t>
      </w:r>
      <w:proofErr w:type="spellEnd"/>
      <w:r w:rsidRPr="00132957">
        <w:rPr>
          <w:rFonts w:asciiTheme="majorBidi" w:hAnsiTheme="majorBidi" w:cstheme="majorBidi"/>
          <w:sz w:val="24"/>
          <w:szCs w:val="24"/>
          <w:lang w:val="en-US"/>
        </w:rPr>
        <w:t xml:space="preserve"> of the animals. In terms of height, width and surface area of the </w:t>
      </w:r>
      <w:proofErr w:type="spellStart"/>
      <w:r w:rsidRPr="00132957">
        <w:rPr>
          <w:rFonts w:asciiTheme="majorBidi" w:hAnsiTheme="majorBidi" w:cstheme="majorBidi"/>
          <w:sz w:val="24"/>
          <w:szCs w:val="24"/>
          <w:lang w:val="en-US"/>
        </w:rPr>
        <w:t>villi</w:t>
      </w:r>
      <w:proofErr w:type="spellEnd"/>
      <w:r w:rsidRPr="00132957">
        <w:rPr>
          <w:rFonts w:asciiTheme="majorBidi" w:hAnsiTheme="majorBidi" w:cstheme="majorBidi"/>
          <w:sz w:val="24"/>
          <w:szCs w:val="24"/>
          <w:lang w:val="en-US"/>
        </w:rPr>
        <w:t xml:space="preserve">, the rate of 16% </w:t>
      </w:r>
      <w:proofErr w:type="spellStart"/>
      <w:r w:rsidRPr="00132957">
        <w:rPr>
          <w:rFonts w:asciiTheme="majorBidi" w:hAnsiTheme="majorBidi" w:cstheme="majorBidi"/>
          <w:sz w:val="24"/>
          <w:szCs w:val="24"/>
          <w:lang w:val="en-US"/>
        </w:rPr>
        <w:t>crudeproteinseemssatisfactory</w:t>
      </w:r>
      <w:proofErr w:type="spellEnd"/>
      <w:r w:rsidRPr="00132957">
        <w:rPr>
          <w:rFonts w:asciiTheme="majorBidi" w:hAnsiTheme="majorBidi" w:cstheme="majorBidi"/>
          <w:sz w:val="24"/>
          <w:szCs w:val="24"/>
          <w:lang w:val="en-US"/>
        </w:rPr>
        <w:t xml:space="preserve"> for better intestinal absorption.</w:t>
      </w:r>
    </w:p>
    <w:sectPr w:rsidR="00014BDB" w:rsidRPr="0013295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1436</TotalTime>
  <Pages>1</Pages>
  <Words>406</Words>
  <Characters>2238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584</cp:revision>
  <dcterms:created xsi:type="dcterms:W3CDTF">2019-12-10T12:38:00Z</dcterms:created>
  <dcterms:modified xsi:type="dcterms:W3CDTF">2022-10-10T13:01:00Z</dcterms:modified>
</cp:coreProperties>
</file>