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6D" w:rsidRDefault="001B3597" w:rsidP="00C636C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C636C5" w:rsidRPr="00C636C5">
        <w:rPr>
          <w:rFonts w:asciiTheme="majorBidi" w:hAnsiTheme="majorBidi" w:cstheme="majorBidi"/>
          <w:b/>
          <w:bCs/>
          <w:sz w:val="28"/>
          <w:szCs w:val="28"/>
        </w:rPr>
        <w:t xml:space="preserve">Enquête </w:t>
      </w:r>
      <w:proofErr w:type="spellStart"/>
      <w:r w:rsidR="00C636C5" w:rsidRPr="00C636C5">
        <w:rPr>
          <w:rFonts w:asciiTheme="majorBidi" w:hAnsiTheme="majorBidi" w:cstheme="majorBidi"/>
          <w:b/>
          <w:bCs/>
          <w:sz w:val="28"/>
          <w:szCs w:val="28"/>
        </w:rPr>
        <w:t>epidémiologique</w:t>
      </w:r>
      <w:proofErr w:type="spellEnd"/>
      <w:r w:rsidR="00C636C5" w:rsidRPr="00C636C5">
        <w:rPr>
          <w:rFonts w:asciiTheme="majorBidi" w:hAnsiTheme="majorBidi" w:cstheme="majorBidi"/>
          <w:b/>
          <w:bCs/>
          <w:sz w:val="28"/>
          <w:szCs w:val="28"/>
        </w:rPr>
        <w:t xml:space="preserve"> sur la </w:t>
      </w:r>
      <w:proofErr w:type="spellStart"/>
      <w:r w:rsidR="00C636C5" w:rsidRPr="00C636C5">
        <w:rPr>
          <w:rFonts w:asciiTheme="majorBidi" w:hAnsiTheme="majorBidi" w:cstheme="majorBidi"/>
          <w:b/>
          <w:bCs/>
          <w:sz w:val="28"/>
          <w:szCs w:val="28"/>
        </w:rPr>
        <w:t>cryptosporidiose</w:t>
      </w:r>
      <w:proofErr w:type="spellEnd"/>
      <w:r w:rsidR="00C636C5" w:rsidRPr="00C636C5">
        <w:rPr>
          <w:rFonts w:asciiTheme="majorBidi" w:hAnsiTheme="majorBidi" w:cstheme="majorBidi"/>
          <w:b/>
          <w:bCs/>
          <w:sz w:val="28"/>
          <w:szCs w:val="28"/>
        </w:rPr>
        <w:t xml:space="preserve"> chez les camelins dans la région de Tindouf</w:t>
      </w:r>
    </w:p>
    <w:p w:rsidR="00B97824" w:rsidRDefault="00B97824" w:rsidP="00B97824">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C636C5" w:rsidRPr="00C636C5" w:rsidRDefault="00C636C5" w:rsidP="00C636C5">
      <w:pPr>
        <w:jc w:val="both"/>
        <w:rPr>
          <w:rFonts w:asciiTheme="majorBidi" w:hAnsiTheme="majorBidi" w:cstheme="majorBidi"/>
          <w:sz w:val="24"/>
          <w:szCs w:val="24"/>
        </w:rPr>
      </w:pPr>
      <w:r w:rsidRPr="00C636C5">
        <w:rPr>
          <w:rFonts w:asciiTheme="majorBidi" w:hAnsiTheme="majorBidi" w:cstheme="majorBidi"/>
          <w:sz w:val="24"/>
          <w:szCs w:val="24"/>
        </w:rPr>
        <w:t xml:space="preserve">La </w:t>
      </w:r>
      <w:proofErr w:type="spellStart"/>
      <w:r w:rsidRPr="00C636C5">
        <w:rPr>
          <w:rFonts w:asciiTheme="majorBidi" w:hAnsiTheme="majorBidi" w:cstheme="majorBidi"/>
          <w:sz w:val="24"/>
          <w:szCs w:val="24"/>
        </w:rPr>
        <w:t>cryptosporidiose</w:t>
      </w:r>
      <w:proofErr w:type="spellEnd"/>
      <w:r w:rsidRPr="00C636C5">
        <w:rPr>
          <w:rFonts w:asciiTheme="majorBidi" w:hAnsiTheme="majorBidi" w:cstheme="majorBidi"/>
          <w:sz w:val="24"/>
          <w:szCs w:val="24"/>
        </w:rPr>
        <w:t xml:space="preserve"> est une maladie protozoaire zoonotique cosmopolite, affectant un large éventail animal. La plupart des données sur la biologie, la pathologie, et la prévalence de l'infection à </w:t>
      </w:r>
      <w:proofErr w:type="spellStart"/>
      <w:r w:rsidRPr="00C636C5">
        <w:rPr>
          <w:rFonts w:asciiTheme="majorBidi" w:hAnsiTheme="majorBidi" w:cstheme="majorBidi"/>
          <w:sz w:val="24"/>
          <w:szCs w:val="24"/>
        </w:rPr>
        <w:t>Cryptosporidium</w:t>
      </w:r>
      <w:proofErr w:type="spellEnd"/>
      <w:r w:rsidRPr="00C636C5">
        <w:rPr>
          <w:rFonts w:asciiTheme="majorBidi" w:hAnsiTheme="majorBidi" w:cstheme="majorBidi"/>
          <w:sz w:val="24"/>
          <w:szCs w:val="24"/>
        </w:rPr>
        <w:t xml:space="preserve"> chez les animaux d'élevage sont limitées aux bovins, ovins et caprins. Chez le dromadaire très peu d'études sont disponibles. Bien que de nombreux chameaux (</w:t>
      </w:r>
      <w:proofErr w:type="spellStart"/>
      <w:r w:rsidRPr="00C636C5">
        <w:rPr>
          <w:rFonts w:asciiTheme="majorBidi" w:hAnsiTheme="majorBidi" w:cstheme="majorBidi"/>
          <w:sz w:val="24"/>
          <w:szCs w:val="24"/>
        </w:rPr>
        <w:t>Camelusdromedarius</w:t>
      </w:r>
      <w:proofErr w:type="spellEnd"/>
      <w:r w:rsidRPr="00C636C5">
        <w:rPr>
          <w:rFonts w:asciiTheme="majorBidi" w:hAnsiTheme="majorBidi" w:cstheme="majorBidi"/>
          <w:sz w:val="24"/>
          <w:szCs w:val="24"/>
        </w:rPr>
        <w:t xml:space="preserve">) sont élevés dans les régions semi-arides et arides de notre pays peu d'informations concernant </w:t>
      </w:r>
      <w:proofErr w:type="spellStart"/>
      <w:r w:rsidRPr="00C636C5">
        <w:rPr>
          <w:rFonts w:asciiTheme="majorBidi" w:hAnsiTheme="majorBidi" w:cstheme="majorBidi"/>
          <w:sz w:val="24"/>
          <w:szCs w:val="24"/>
        </w:rPr>
        <w:t>Cryptosporidium</w:t>
      </w:r>
      <w:proofErr w:type="spellEnd"/>
      <w:r w:rsidRPr="00C636C5">
        <w:rPr>
          <w:rFonts w:asciiTheme="majorBidi" w:hAnsiTheme="majorBidi" w:cstheme="majorBidi"/>
          <w:sz w:val="24"/>
          <w:szCs w:val="24"/>
        </w:rPr>
        <w:t xml:space="preserve"> dans cette population d’animaux. A cet effet, une enquête épidémiologique est effectuée portant sur 54 échantillons de fèces de dromadaires issues de 03 fermes répartie dans la région de Tindouf, provenant d'individus diarrhéiques et non diarrhéiques de différentes âges et élevés dans un mode semi extensif. Les résultats obtenus dans la région étudie sont négatifs quel que soit l’âge et le sexe d’animaux</w:t>
      </w:r>
    </w:p>
    <w:p w:rsidR="00C636C5" w:rsidRPr="00C636C5" w:rsidRDefault="00C636C5" w:rsidP="00C636C5">
      <w:pPr>
        <w:jc w:val="both"/>
        <w:rPr>
          <w:rFonts w:asciiTheme="majorBidi" w:hAnsiTheme="majorBidi" w:cstheme="majorBidi"/>
          <w:sz w:val="24"/>
          <w:szCs w:val="24"/>
        </w:rPr>
      </w:pPr>
    </w:p>
    <w:p w:rsidR="00C636C5" w:rsidRPr="00C636C5" w:rsidRDefault="00C636C5" w:rsidP="00C636C5">
      <w:pPr>
        <w:jc w:val="both"/>
        <w:rPr>
          <w:rFonts w:asciiTheme="majorBidi" w:hAnsiTheme="majorBidi" w:cstheme="majorBidi"/>
          <w:sz w:val="24"/>
          <w:szCs w:val="24"/>
        </w:rPr>
      </w:pPr>
      <w:r w:rsidRPr="00C636C5">
        <w:rPr>
          <w:rFonts w:asciiTheme="majorBidi" w:hAnsiTheme="majorBidi" w:cstheme="majorBidi"/>
          <w:b/>
          <w:bCs/>
          <w:sz w:val="24"/>
          <w:szCs w:val="24"/>
        </w:rPr>
        <w:t>Abstract</w:t>
      </w:r>
      <w:r w:rsidRPr="00C636C5">
        <w:rPr>
          <w:rFonts w:asciiTheme="majorBidi" w:hAnsiTheme="majorBidi" w:cstheme="majorBidi"/>
          <w:sz w:val="24"/>
          <w:szCs w:val="24"/>
        </w:rPr>
        <w:t>:</w:t>
      </w:r>
    </w:p>
    <w:p w:rsidR="00014BDB" w:rsidRPr="00C636C5" w:rsidRDefault="00C636C5" w:rsidP="00C636C5">
      <w:pPr>
        <w:jc w:val="both"/>
        <w:rPr>
          <w:rFonts w:asciiTheme="majorBidi" w:hAnsiTheme="majorBidi" w:cstheme="majorBidi"/>
          <w:sz w:val="24"/>
          <w:szCs w:val="24"/>
          <w:lang w:val="en-US"/>
        </w:rPr>
      </w:pPr>
      <w:r w:rsidRPr="00C636C5">
        <w:rPr>
          <w:rFonts w:asciiTheme="majorBidi" w:hAnsiTheme="majorBidi" w:cstheme="majorBidi"/>
          <w:sz w:val="24"/>
          <w:szCs w:val="24"/>
          <w:lang w:val="en-US"/>
        </w:rPr>
        <w:t xml:space="preserve">Cryptosporidiosis is a cosmopolitan </w:t>
      </w:r>
      <w:proofErr w:type="spellStart"/>
      <w:r w:rsidRPr="00C636C5">
        <w:rPr>
          <w:rFonts w:asciiTheme="majorBidi" w:hAnsiTheme="majorBidi" w:cstheme="majorBidi"/>
          <w:sz w:val="24"/>
          <w:szCs w:val="24"/>
          <w:lang w:val="en-US"/>
        </w:rPr>
        <w:t>zoonotic</w:t>
      </w:r>
      <w:proofErr w:type="spellEnd"/>
      <w:r w:rsidRPr="00C636C5">
        <w:rPr>
          <w:rFonts w:asciiTheme="majorBidi" w:hAnsiTheme="majorBidi" w:cstheme="majorBidi"/>
          <w:sz w:val="24"/>
          <w:szCs w:val="24"/>
          <w:lang w:val="en-US"/>
        </w:rPr>
        <w:t xml:space="preserve"> protozoan disease, affecting a wide range of animals. Most data on the biology, pathology, and prevalence of Cryptosporidium in farm animals are limited to cattle, sheep and goats. Very few studies are available on dromedary. </w:t>
      </w:r>
      <w:proofErr w:type="gramStart"/>
      <w:r w:rsidRPr="00C636C5">
        <w:rPr>
          <w:rFonts w:asciiTheme="majorBidi" w:hAnsiTheme="majorBidi" w:cstheme="majorBidi"/>
          <w:sz w:val="24"/>
          <w:szCs w:val="24"/>
          <w:lang w:val="en-US"/>
        </w:rPr>
        <w:t>Although many camels (</w:t>
      </w:r>
      <w:proofErr w:type="spellStart"/>
      <w:r w:rsidRPr="00C636C5">
        <w:rPr>
          <w:rFonts w:asciiTheme="majorBidi" w:hAnsiTheme="majorBidi" w:cstheme="majorBidi"/>
          <w:sz w:val="24"/>
          <w:szCs w:val="24"/>
          <w:lang w:val="en-US"/>
        </w:rPr>
        <w:t>Camelusdromedarius</w:t>
      </w:r>
      <w:proofErr w:type="spellEnd"/>
      <w:r w:rsidRPr="00C636C5">
        <w:rPr>
          <w:rFonts w:asciiTheme="majorBidi" w:hAnsiTheme="majorBidi" w:cstheme="majorBidi"/>
          <w:sz w:val="24"/>
          <w:szCs w:val="24"/>
          <w:lang w:val="en-US"/>
        </w:rPr>
        <w:t>) are bred in semi-arid and arid regions of our country little information regarding Cryptosporidium in this population of animals.</w:t>
      </w:r>
      <w:proofErr w:type="gramEnd"/>
      <w:r w:rsidRPr="00C636C5">
        <w:rPr>
          <w:rFonts w:asciiTheme="majorBidi" w:hAnsiTheme="majorBidi" w:cstheme="majorBidi"/>
          <w:sz w:val="24"/>
          <w:szCs w:val="24"/>
          <w:lang w:val="en-US"/>
        </w:rPr>
        <w:t xml:space="preserve"> To this end, an epidemiological survey is carried out on 54 samples of </w:t>
      </w:r>
      <w:proofErr w:type="spellStart"/>
      <w:r w:rsidRPr="00C636C5">
        <w:rPr>
          <w:rFonts w:asciiTheme="majorBidi" w:hAnsiTheme="majorBidi" w:cstheme="majorBidi"/>
          <w:sz w:val="24"/>
          <w:szCs w:val="24"/>
          <w:lang w:val="en-US"/>
        </w:rPr>
        <w:t>dromedaryfaeces</w:t>
      </w:r>
      <w:proofErr w:type="spellEnd"/>
      <w:r w:rsidRPr="00C636C5">
        <w:rPr>
          <w:rFonts w:asciiTheme="majorBidi" w:hAnsiTheme="majorBidi" w:cstheme="majorBidi"/>
          <w:sz w:val="24"/>
          <w:szCs w:val="24"/>
          <w:lang w:val="en-US"/>
        </w:rPr>
        <w:t xml:space="preserve"> from 03 farms distributed in the </w:t>
      </w:r>
      <w:proofErr w:type="spellStart"/>
      <w:r w:rsidRPr="00C636C5">
        <w:rPr>
          <w:rFonts w:asciiTheme="majorBidi" w:hAnsiTheme="majorBidi" w:cstheme="majorBidi"/>
          <w:sz w:val="24"/>
          <w:szCs w:val="24"/>
          <w:lang w:val="en-US"/>
        </w:rPr>
        <w:t>Tindouf</w:t>
      </w:r>
      <w:proofErr w:type="spellEnd"/>
      <w:r w:rsidRPr="00C636C5">
        <w:rPr>
          <w:rFonts w:asciiTheme="majorBidi" w:hAnsiTheme="majorBidi" w:cstheme="majorBidi"/>
          <w:sz w:val="24"/>
          <w:szCs w:val="24"/>
          <w:lang w:val="en-US"/>
        </w:rPr>
        <w:t xml:space="preserve"> region, from non-diarrheal and diarrheal individuals of different ages and raised in a semi-extensive mode. The results obtained in the region studied are negative regardless of the age and sex of the animals.</w:t>
      </w:r>
    </w:p>
    <w:sectPr w:rsidR="00014BDB" w:rsidRPr="00C636C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3F14"/>
    <w:rsid w:val="000A730F"/>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1C65"/>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688"/>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2636"/>
    <w:rsid w:val="0035797A"/>
    <w:rsid w:val="00362FD9"/>
    <w:rsid w:val="0037112E"/>
    <w:rsid w:val="00375F3F"/>
    <w:rsid w:val="00381355"/>
    <w:rsid w:val="00381D65"/>
    <w:rsid w:val="00392867"/>
    <w:rsid w:val="003A04C0"/>
    <w:rsid w:val="003A4A2E"/>
    <w:rsid w:val="003B1531"/>
    <w:rsid w:val="003B1590"/>
    <w:rsid w:val="003B1DA7"/>
    <w:rsid w:val="003B2597"/>
    <w:rsid w:val="003B4224"/>
    <w:rsid w:val="003B71E6"/>
    <w:rsid w:val="003C5C83"/>
    <w:rsid w:val="003C6236"/>
    <w:rsid w:val="003D210F"/>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2895"/>
    <w:rsid w:val="004737C4"/>
    <w:rsid w:val="00490804"/>
    <w:rsid w:val="00491AB6"/>
    <w:rsid w:val="00497235"/>
    <w:rsid w:val="004A12AD"/>
    <w:rsid w:val="004A3753"/>
    <w:rsid w:val="004A48A4"/>
    <w:rsid w:val="004A602E"/>
    <w:rsid w:val="004B4B16"/>
    <w:rsid w:val="004B7ECD"/>
    <w:rsid w:val="004C13DC"/>
    <w:rsid w:val="004C2C7D"/>
    <w:rsid w:val="004D09DE"/>
    <w:rsid w:val="004D0B85"/>
    <w:rsid w:val="004D0E6F"/>
    <w:rsid w:val="004D14D1"/>
    <w:rsid w:val="004D34D4"/>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3479"/>
    <w:rsid w:val="00547480"/>
    <w:rsid w:val="00552010"/>
    <w:rsid w:val="005548C4"/>
    <w:rsid w:val="00554A2A"/>
    <w:rsid w:val="00567B6D"/>
    <w:rsid w:val="005803A4"/>
    <w:rsid w:val="00580FD4"/>
    <w:rsid w:val="005851EE"/>
    <w:rsid w:val="0058616F"/>
    <w:rsid w:val="00586D03"/>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547B"/>
    <w:rsid w:val="006061A0"/>
    <w:rsid w:val="00611627"/>
    <w:rsid w:val="006117D5"/>
    <w:rsid w:val="00611EC7"/>
    <w:rsid w:val="0061220D"/>
    <w:rsid w:val="0062424B"/>
    <w:rsid w:val="00625FC4"/>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38D8"/>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1389"/>
    <w:rsid w:val="007A3F0E"/>
    <w:rsid w:val="007A5547"/>
    <w:rsid w:val="007A5F7C"/>
    <w:rsid w:val="007B23FC"/>
    <w:rsid w:val="007B2782"/>
    <w:rsid w:val="007B30D3"/>
    <w:rsid w:val="007C0B6B"/>
    <w:rsid w:val="007C27C7"/>
    <w:rsid w:val="007C2A1D"/>
    <w:rsid w:val="007C33FB"/>
    <w:rsid w:val="007C6A43"/>
    <w:rsid w:val="007D0E3C"/>
    <w:rsid w:val="007E7607"/>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1A9"/>
    <w:rsid w:val="008C362B"/>
    <w:rsid w:val="008D1CA2"/>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60B"/>
    <w:rsid w:val="00A42AFB"/>
    <w:rsid w:val="00A45106"/>
    <w:rsid w:val="00A4691D"/>
    <w:rsid w:val="00A52E93"/>
    <w:rsid w:val="00A567C9"/>
    <w:rsid w:val="00A612D3"/>
    <w:rsid w:val="00A617EF"/>
    <w:rsid w:val="00A62427"/>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06BC6"/>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97824"/>
    <w:rsid w:val="00BA0198"/>
    <w:rsid w:val="00BA16A5"/>
    <w:rsid w:val="00BA16E8"/>
    <w:rsid w:val="00BA1FDD"/>
    <w:rsid w:val="00BA232D"/>
    <w:rsid w:val="00BA2979"/>
    <w:rsid w:val="00BA5419"/>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36C5"/>
    <w:rsid w:val="00C67D36"/>
    <w:rsid w:val="00C71BB7"/>
    <w:rsid w:val="00C81971"/>
    <w:rsid w:val="00C82BBE"/>
    <w:rsid w:val="00C83718"/>
    <w:rsid w:val="00C83CFB"/>
    <w:rsid w:val="00C87E3E"/>
    <w:rsid w:val="00C91157"/>
    <w:rsid w:val="00C917BE"/>
    <w:rsid w:val="00C92B1D"/>
    <w:rsid w:val="00C93CAF"/>
    <w:rsid w:val="00C9791F"/>
    <w:rsid w:val="00CA5061"/>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1D72"/>
    <w:rsid w:val="00D14D34"/>
    <w:rsid w:val="00D2082B"/>
    <w:rsid w:val="00D43823"/>
    <w:rsid w:val="00D53FD0"/>
    <w:rsid w:val="00D541C4"/>
    <w:rsid w:val="00D64C76"/>
    <w:rsid w:val="00D660FA"/>
    <w:rsid w:val="00D6732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011F"/>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3BE"/>
    <w:rsid w:val="00FB054B"/>
    <w:rsid w:val="00FB058A"/>
    <w:rsid w:val="00FB3973"/>
    <w:rsid w:val="00FC1331"/>
    <w:rsid w:val="00FC4FB6"/>
    <w:rsid w:val="00FC5C1C"/>
    <w:rsid w:val="00FC6BFF"/>
    <w:rsid w:val="00FC7614"/>
    <w:rsid w:val="00FD0A19"/>
    <w:rsid w:val="00FD56C9"/>
    <w:rsid w:val="00FE09B1"/>
    <w:rsid w:val="00FE3FA6"/>
    <w:rsid w:val="00FE5272"/>
    <w:rsid w:val="00FE5DAF"/>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1503</TotalTime>
  <Pages>1</Pages>
  <Words>281</Words>
  <Characters>1550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612</cp:revision>
  <dcterms:created xsi:type="dcterms:W3CDTF">2019-12-10T12:38:00Z</dcterms:created>
  <dcterms:modified xsi:type="dcterms:W3CDTF">2022-10-11T09:40:00Z</dcterms:modified>
</cp:coreProperties>
</file>