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D82BB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D82BB6" w:rsidRPr="00D82BB6">
        <w:rPr>
          <w:rFonts w:asciiTheme="majorBidi" w:hAnsiTheme="majorBidi" w:cstheme="majorBidi"/>
          <w:b/>
          <w:bCs/>
          <w:sz w:val="28"/>
          <w:szCs w:val="28"/>
        </w:rPr>
        <w:t>Évaluation de l’activité sexuelle post-partum par la cytologie vaginale et la progestérone plasmatique chez la chèvre locale : cas de la ferme expérimentale - ENSV</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82BB6" w:rsidRDefault="00D82BB6" w:rsidP="00D82BB6">
      <w:pPr>
        <w:jc w:val="both"/>
        <w:rPr>
          <w:rFonts w:asciiTheme="majorBidi" w:hAnsiTheme="majorBidi" w:cstheme="majorBidi"/>
          <w:sz w:val="24"/>
          <w:szCs w:val="24"/>
        </w:rPr>
      </w:pPr>
      <w:r w:rsidRPr="00D82BB6">
        <w:rPr>
          <w:rFonts w:asciiTheme="majorBidi" w:hAnsiTheme="majorBidi" w:cstheme="majorBidi"/>
          <w:sz w:val="24"/>
          <w:szCs w:val="24"/>
        </w:rPr>
        <w:t xml:space="preserve">L’Objectif de notre travail est de mettre en évidence l’activité sexuelle chez l’espèce caprine de race autochtone élevée dans nos conditions locales, en se basant sur l’identification cellulaire des assises de la muqueuse vaginale et sur le dosage de la </w:t>
      </w:r>
      <w:proofErr w:type="spellStart"/>
      <w:r w:rsidRPr="00D82BB6">
        <w:rPr>
          <w:rFonts w:asciiTheme="majorBidi" w:hAnsiTheme="majorBidi" w:cstheme="majorBidi"/>
          <w:sz w:val="24"/>
          <w:szCs w:val="24"/>
        </w:rPr>
        <w:t>progestéronémie</w:t>
      </w:r>
      <w:proofErr w:type="spellEnd"/>
      <w:r w:rsidRPr="00D82BB6">
        <w:rPr>
          <w:rFonts w:asciiTheme="majorBidi" w:hAnsiTheme="majorBidi" w:cstheme="majorBidi"/>
          <w:sz w:val="24"/>
          <w:szCs w:val="24"/>
        </w:rPr>
        <w:t xml:space="preserve">. Cette étude a été réalisée au niveau de la ferme expérimentale de l’Ecole Nationale Supérieure Vétérinaire, sur un effectif de 04 chèvres. Les femelles ont fait objet d’un examen échographique afin d’écarter un état gestationnel, puis des frottis vaginaux et des prélèvements sanguins, afin de doser la </w:t>
      </w:r>
      <w:proofErr w:type="spellStart"/>
      <w:r w:rsidRPr="00D82BB6">
        <w:rPr>
          <w:rFonts w:asciiTheme="majorBidi" w:hAnsiTheme="majorBidi" w:cstheme="majorBidi"/>
          <w:sz w:val="24"/>
          <w:szCs w:val="24"/>
        </w:rPr>
        <w:t>progestéronémie</w:t>
      </w:r>
      <w:proofErr w:type="spellEnd"/>
      <w:r w:rsidRPr="00D82BB6">
        <w:rPr>
          <w:rFonts w:asciiTheme="majorBidi" w:hAnsiTheme="majorBidi" w:cstheme="majorBidi"/>
          <w:sz w:val="24"/>
          <w:szCs w:val="24"/>
        </w:rPr>
        <w:t xml:space="preserve">, ont été réalisés 3 fois par semaine pendant 4 semaines. A l’issue de nos résultats cytologiques et hormonaux, une richesse cellulaire (parabasales, intermédiaires, superficielles et </w:t>
      </w:r>
      <w:proofErr w:type="spellStart"/>
      <w:r w:rsidRPr="00D82BB6">
        <w:rPr>
          <w:rFonts w:asciiTheme="majorBidi" w:hAnsiTheme="majorBidi" w:cstheme="majorBidi"/>
          <w:sz w:val="24"/>
          <w:szCs w:val="24"/>
        </w:rPr>
        <w:t>metœstrales</w:t>
      </w:r>
      <w:proofErr w:type="spellEnd"/>
      <w:r w:rsidRPr="00D82BB6">
        <w:rPr>
          <w:rFonts w:asciiTheme="majorBidi" w:hAnsiTheme="majorBidi" w:cstheme="majorBidi"/>
          <w:sz w:val="24"/>
          <w:szCs w:val="24"/>
        </w:rPr>
        <w:t>) dans presque la totalité des frottis vaginaux ainsi qu’une variation de la concentration de la progestérone sérique (&lt; et &gt; à 1ng/ml) ont été enregistrées. En conclusion, les résultats cytologiques et hormonaux confirment bien une cyclicité ovarienne post-partum chez les chèvres autochtones élevées dans nos conditions climatiques.</w:t>
      </w:r>
    </w:p>
    <w:p w:rsidR="00D82BB6" w:rsidRPr="00D82BB6" w:rsidRDefault="00D82BB6" w:rsidP="00D82BB6">
      <w:pPr>
        <w:jc w:val="both"/>
        <w:rPr>
          <w:rFonts w:asciiTheme="majorBidi" w:hAnsiTheme="majorBidi" w:cstheme="majorBidi"/>
          <w:sz w:val="24"/>
          <w:szCs w:val="24"/>
        </w:rPr>
      </w:pPr>
    </w:p>
    <w:p w:rsidR="00D82BB6" w:rsidRPr="00D82BB6" w:rsidRDefault="00D82BB6" w:rsidP="00D82BB6">
      <w:pPr>
        <w:jc w:val="both"/>
        <w:rPr>
          <w:rFonts w:asciiTheme="majorBidi" w:hAnsiTheme="majorBidi" w:cstheme="majorBidi"/>
          <w:sz w:val="24"/>
          <w:szCs w:val="24"/>
        </w:rPr>
      </w:pPr>
      <w:r w:rsidRPr="00D82BB6">
        <w:rPr>
          <w:rFonts w:asciiTheme="majorBidi" w:hAnsiTheme="majorBidi" w:cstheme="majorBidi"/>
          <w:b/>
          <w:bCs/>
          <w:sz w:val="24"/>
          <w:szCs w:val="24"/>
        </w:rPr>
        <w:t>Abstract</w:t>
      </w:r>
      <w:r w:rsidRPr="00D82BB6">
        <w:rPr>
          <w:rFonts w:asciiTheme="majorBidi" w:hAnsiTheme="majorBidi" w:cstheme="majorBidi"/>
          <w:sz w:val="24"/>
          <w:szCs w:val="24"/>
        </w:rPr>
        <w:t>:</w:t>
      </w:r>
    </w:p>
    <w:p w:rsidR="00014BDB" w:rsidRPr="00D82BB6" w:rsidRDefault="00D82BB6" w:rsidP="00D82BB6">
      <w:pPr>
        <w:jc w:val="both"/>
        <w:rPr>
          <w:rFonts w:asciiTheme="majorBidi" w:hAnsiTheme="majorBidi" w:cstheme="majorBidi"/>
          <w:sz w:val="24"/>
          <w:szCs w:val="24"/>
          <w:lang w:val="en-US"/>
        </w:rPr>
      </w:pPr>
      <w:r w:rsidRPr="00D82BB6">
        <w:rPr>
          <w:rFonts w:asciiTheme="majorBidi" w:hAnsiTheme="majorBidi" w:cstheme="majorBidi"/>
          <w:sz w:val="24"/>
          <w:szCs w:val="24"/>
          <w:lang w:val="en-US"/>
        </w:rPr>
        <w:t xml:space="preserve">The objective of our work is to highlight the sexual activity in the native goat species raised in our local conditions, based on the cellular identification of the bases of the vaginal mucosa and on the dosage of </w:t>
      </w:r>
      <w:proofErr w:type="spellStart"/>
      <w:r w:rsidRPr="00D82BB6">
        <w:rPr>
          <w:rFonts w:asciiTheme="majorBidi" w:hAnsiTheme="majorBidi" w:cstheme="majorBidi"/>
          <w:sz w:val="24"/>
          <w:szCs w:val="24"/>
          <w:lang w:val="en-US"/>
        </w:rPr>
        <w:t>progesteronemia</w:t>
      </w:r>
      <w:proofErr w:type="spellEnd"/>
      <w:r w:rsidRPr="00D82BB6">
        <w:rPr>
          <w:rFonts w:asciiTheme="majorBidi" w:hAnsiTheme="majorBidi" w:cstheme="majorBidi"/>
          <w:sz w:val="24"/>
          <w:szCs w:val="24"/>
          <w:lang w:val="en-US"/>
        </w:rPr>
        <w:t xml:space="preserve">. This study was carried out at the level of the experimental farm of the National Veterinary College, on a number of 04 goats. The females were subjected to an ultrasound examination in order to rule out a gestational state, then vaginal smears and blood samples, in order to measure the </w:t>
      </w:r>
      <w:proofErr w:type="spellStart"/>
      <w:r w:rsidRPr="00D82BB6">
        <w:rPr>
          <w:rFonts w:asciiTheme="majorBidi" w:hAnsiTheme="majorBidi" w:cstheme="majorBidi"/>
          <w:sz w:val="24"/>
          <w:szCs w:val="24"/>
          <w:lang w:val="en-US"/>
        </w:rPr>
        <w:t>progesteronemia</w:t>
      </w:r>
      <w:proofErr w:type="spellEnd"/>
      <w:r w:rsidRPr="00D82BB6">
        <w:rPr>
          <w:rFonts w:asciiTheme="majorBidi" w:hAnsiTheme="majorBidi" w:cstheme="majorBidi"/>
          <w:sz w:val="24"/>
          <w:szCs w:val="24"/>
          <w:lang w:val="en-US"/>
        </w:rPr>
        <w:t>, were carried out 3 times per week during 4 weeks. At the end of our cytological and hormonal results, a cell richness (</w:t>
      </w:r>
      <w:proofErr w:type="spellStart"/>
      <w:r w:rsidRPr="00D82BB6">
        <w:rPr>
          <w:rFonts w:asciiTheme="majorBidi" w:hAnsiTheme="majorBidi" w:cstheme="majorBidi"/>
          <w:sz w:val="24"/>
          <w:szCs w:val="24"/>
          <w:lang w:val="en-US"/>
        </w:rPr>
        <w:t>parabasal</w:t>
      </w:r>
      <w:proofErr w:type="spellEnd"/>
      <w:r w:rsidRPr="00D82BB6">
        <w:rPr>
          <w:rFonts w:asciiTheme="majorBidi" w:hAnsiTheme="majorBidi" w:cstheme="majorBidi"/>
          <w:sz w:val="24"/>
          <w:szCs w:val="24"/>
          <w:lang w:val="en-US"/>
        </w:rPr>
        <w:t xml:space="preserve">, intermediate, superficial and </w:t>
      </w:r>
      <w:proofErr w:type="spellStart"/>
      <w:r w:rsidRPr="00D82BB6">
        <w:rPr>
          <w:rFonts w:asciiTheme="majorBidi" w:hAnsiTheme="majorBidi" w:cstheme="majorBidi"/>
          <w:sz w:val="24"/>
          <w:szCs w:val="24"/>
          <w:lang w:val="en-US"/>
        </w:rPr>
        <w:t>metoestral</w:t>
      </w:r>
      <w:proofErr w:type="spellEnd"/>
      <w:r w:rsidRPr="00D82BB6">
        <w:rPr>
          <w:rFonts w:asciiTheme="majorBidi" w:hAnsiTheme="majorBidi" w:cstheme="majorBidi"/>
          <w:sz w:val="24"/>
          <w:szCs w:val="24"/>
          <w:lang w:val="en-US"/>
        </w:rPr>
        <w:t xml:space="preserve">) in almost all vaginal smears as well as a variation in serum progesterone concentration (&lt; and &gt; 1ng/ml) were recorded. In conclusion, the cytological and hormonal results confirm a postpartum ovarian </w:t>
      </w:r>
      <w:proofErr w:type="spellStart"/>
      <w:r w:rsidRPr="00D82BB6">
        <w:rPr>
          <w:rFonts w:asciiTheme="majorBidi" w:hAnsiTheme="majorBidi" w:cstheme="majorBidi"/>
          <w:sz w:val="24"/>
          <w:szCs w:val="24"/>
          <w:lang w:val="en-US"/>
        </w:rPr>
        <w:t>cyclicity</w:t>
      </w:r>
      <w:proofErr w:type="spellEnd"/>
      <w:r w:rsidRPr="00D82BB6">
        <w:rPr>
          <w:rFonts w:asciiTheme="majorBidi" w:hAnsiTheme="majorBidi" w:cstheme="majorBidi"/>
          <w:sz w:val="24"/>
          <w:szCs w:val="24"/>
          <w:lang w:val="en-US"/>
        </w:rPr>
        <w:t xml:space="preserve"> in native goats raised under our climatic conditions.</w:t>
      </w:r>
    </w:p>
    <w:sectPr w:rsidR="00014BDB" w:rsidRPr="00D82BB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30F"/>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263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3479"/>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5FC4"/>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9730E"/>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60B"/>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36C5"/>
    <w:rsid w:val="00C67D36"/>
    <w:rsid w:val="00C71BB7"/>
    <w:rsid w:val="00C81971"/>
    <w:rsid w:val="00C82BBE"/>
    <w:rsid w:val="00C83718"/>
    <w:rsid w:val="00C83CFB"/>
    <w:rsid w:val="00C87E3E"/>
    <w:rsid w:val="00C91157"/>
    <w:rsid w:val="00C917BE"/>
    <w:rsid w:val="00C92B1D"/>
    <w:rsid w:val="00C93CAF"/>
    <w:rsid w:val="00C9791F"/>
    <w:rsid w:val="00CA5061"/>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1D72"/>
    <w:rsid w:val="00D14D34"/>
    <w:rsid w:val="00D2082B"/>
    <w:rsid w:val="00D43823"/>
    <w:rsid w:val="00D53FD0"/>
    <w:rsid w:val="00D541C4"/>
    <w:rsid w:val="00D64C76"/>
    <w:rsid w:val="00D660FA"/>
    <w:rsid w:val="00D67324"/>
    <w:rsid w:val="00D7105B"/>
    <w:rsid w:val="00D7230E"/>
    <w:rsid w:val="00D74570"/>
    <w:rsid w:val="00D821C5"/>
    <w:rsid w:val="00D82BB6"/>
    <w:rsid w:val="00D82D64"/>
    <w:rsid w:val="00D83B75"/>
    <w:rsid w:val="00D85840"/>
    <w:rsid w:val="00D86B83"/>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011F"/>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3BE"/>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1</Pages>
  <Words>354</Words>
  <Characters>1951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616</cp:revision>
  <dcterms:created xsi:type="dcterms:W3CDTF">2019-12-10T12:38:00Z</dcterms:created>
  <dcterms:modified xsi:type="dcterms:W3CDTF">2022-10-11T09:45:00Z</dcterms:modified>
</cp:coreProperties>
</file>