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D0" w:rsidRDefault="001B3597" w:rsidP="00404535">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04535" w:rsidRPr="00404535">
        <w:rPr>
          <w:rFonts w:asciiTheme="majorBidi" w:hAnsiTheme="majorBidi" w:cstheme="majorBidi"/>
          <w:sz w:val="24"/>
          <w:szCs w:val="24"/>
        </w:rPr>
        <w:t>Notions basiques et récentes à propos des tumeurs mammaires chez la chienne et la chatte</w:t>
      </w:r>
    </w:p>
    <w:p w:rsidR="00B14658" w:rsidRDefault="00B14658" w:rsidP="00B1465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04535" w:rsidRPr="00404535" w:rsidRDefault="00404535" w:rsidP="00404535">
      <w:pPr>
        <w:jc w:val="both"/>
        <w:rPr>
          <w:rFonts w:asciiTheme="majorBidi" w:hAnsiTheme="majorBidi" w:cstheme="majorBidi"/>
          <w:sz w:val="24"/>
          <w:szCs w:val="24"/>
        </w:rPr>
      </w:pPr>
      <w:r w:rsidRPr="00404535">
        <w:rPr>
          <w:rFonts w:asciiTheme="majorBidi" w:hAnsiTheme="majorBidi" w:cstheme="majorBidi"/>
          <w:sz w:val="24"/>
          <w:szCs w:val="24"/>
        </w:rPr>
        <w:t>La mamelle est un organe clé chez les mammifères, elle permet la nutrition de la progéniture de l’espèce. Cet organe est pair chez les carnivores domestiques. Physiologiquement, elle subit un cycle d’évolution passant par des phases successives de développement, sécrétion, involution et repos tout au long de la vie de la femelle. Une multitude de facteurs peuvent perturber le fonctionnement normal</w:t>
      </w:r>
    </w:p>
    <w:p w:rsidR="00404535" w:rsidRPr="00404535" w:rsidRDefault="00404535" w:rsidP="00404535">
      <w:pPr>
        <w:jc w:val="both"/>
        <w:rPr>
          <w:rFonts w:asciiTheme="majorBidi" w:hAnsiTheme="majorBidi" w:cstheme="majorBidi"/>
          <w:sz w:val="24"/>
          <w:szCs w:val="24"/>
        </w:rPr>
      </w:pPr>
      <w:proofErr w:type="gramStart"/>
      <w:r w:rsidRPr="00404535">
        <w:rPr>
          <w:rFonts w:asciiTheme="majorBidi" w:hAnsiTheme="majorBidi" w:cstheme="majorBidi"/>
          <w:sz w:val="24"/>
          <w:szCs w:val="24"/>
        </w:rPr>
        <w:t>de</w:t>
      </w:r>
      <w:proofErr w:type="gramEnd"/>
      <w:r w:rsidRPr="00404535">
        <w:rPr>
          <w:rFonts w:asciiTheme="majorBidi" w:hAnsiTheme="majorBidi" w:cstheme="majorBidi"/>
          <w:sz w:val="24"/>
          <w:szCs w:val="24"/>
        </w:rPr>
        <w:t xml:space="preserve"> cette dernière, ce qui peut avoir pour conséquence l’apparition de néoplasies mammaires, chose qui est très fréquente chez la chienne et la chatte. Les facteurs de risques les plus abordées par la communauté scientifique sont des facteurs liés à l’animal (âge, race, sexe) et des facteurs extrinsèques étant pour la plupart hormonaux (ovariectomie, traitements hormonaux). La connaissance de ces facteurs de risques, le diagnostic précis des types tumoraux et l’évaluation du pronostic permettent une meilleure prise en charge des tumeurs mammaires chez la chienne et la chatte.</w:t>
      </w:r>
    </w:p>
    <w:p w:rsidR="00404535" w:rsidRPr="00404535" w:rsidRDefault="00404535" w:rsidP="00404535">
      <w:pPr>
        <w:jc w:val="both"/>
        <w:rPr>
          <w:rFonts w:asciiTheme="majorBidi" w:hAnsiTheme="majorBidi" w:cstheme="majorBidi"/>
          <w:sz w:val="24"/>
          <w:szCs w:val="24"/>
        </w:rPr>
      </w:pPr>
      <w:r w:rsidRPr="00404535">
        <w:rPr>
          <w:rFonts w:asciiTheme="majorBidi" w:hAnsiTheme="majorBidi" w:cstheme="majorBidi"/>
          <w:sz w:val="24"/>
          <w:szCs w:val="24"/>
        </w:rPr>
        <w:t>Cette étude bibliographique avait pour objectif de synthétiser des données actuelles sur les tumeurs mammaires au moyen de plusieurs publications scientifiques pertinentes traitant ce sujet, afin de consolider nos connaissances.</w:t>
      </w:r>
    </w:p>
    <w:p w:rsidR="00404535" w:rsidRPr="00404535" w:rsidRDefault="00404535" w:rsidP="00404535">
      <w:pPr>
        <w:jc w:val="both"/>
        <w:rPr>
          <w:rFonts w:asciiTheme="majorBidi" w:hAnsiTheme="majorBidi" w:cstheme="majorBidi"/>
          <w:sz w:val="24"/>
          <w:szCs w:val="24"/>
        </w:rPr>
      </w:pPr>
    </w:p>
    <w:p w:rsidR="00404535" w:rsidRPr="00404535" w:rsidRDefault="00404535" w:rsidP="00404535">
      <w:pPr>
        <w:jc w:val="both"/>
        <w:rPr>
          <w:rFonts w:asciiTheme="majorBidi" w:hAnsiTheme="majorBidi" w:cstheme="majorBidi"/>
          <w:sz w:val="24"/>
          <w:szCs w:val="24"/>
          <w:lang w:val="en-US"/>
        </w:rPr>
      </w:pPr>
      <w:r w:rsidRPr="00404535">
        <w:rPr>
          <w:rFonts w:asciiTheme="majorBidi" w:hAnsiTheme="majorBidi" w:cstheme="majorBidi"/>
          <w:b/>
          <w:bCs/>
          <w:sz w:val="24"/>
          <w:szCs w:val="24"/>
          <w:lang w:val="en-US"/>
        </w:rPr>
        <w:t>Abstract</w:t>
      </w:r>
      <w:r w:rsidRPr="00404535">
        <w:rPr>
          <w:rFonts w:asciiTheme="majorBidi" w:hAnsiTheme="majorBidi" w:cstheme="majorBidi"/>
          <w:sz w:val="24"/>
          <w:szCs w:val="24"/>
          <w:lang w:val="en-US"/>
        </w:rPr>
        <w:t>:</w:t>
      </w:r>
    </w:p>
    <w:p w:rsidR="00404535" w:rsidRPr="00404535" w:rsidRDefault="00404535" w:rsidP="00404535">
      <w:pPr>
        <w:jc w:val="both"/>
        <w:rPr>
          <w:rFonts w:asciiTheme="majorBidi" w:hAnsiTheme="majorBidi" w:cstheme="majorBidi"/>
          <w:sz w:val="24"/>
          <w:szCs w:val="24"/>
          <w:lang w:val="en-US"/>
        </w:rPr>
      </w:pPr>
      <w:r w:rsidRPr="00404535">
        <w:rPr>
          <w:rFonts w:asciiTheme="majorBidi" w:hAnsiTheme="majorBidi" w:cstheme="majorBidi"/>
          <w:sz w:val="24"/>
          <w:szCs w:val="24"/>
          <w:lang w:val="en-US"/>
        </w:rPr>
        <w:t xml:space="preserve">The </w:t>
      </w:r>
      <w:proofErr w:type="spellStart"/>
      <w:r w:rsidRPr="00404535">
        <w:rPr>
          <w:rFonts w:asciiTheme="majorBidi" w:hAnsiTheme="majorBidi" w:cstheme="majorBidi"/>
          <w:sz w:val="24"/>
          <w:szCs w:val="24"/>
          <w:lang w:val="en-US"/>
        </w:rPr>
        <w:t>mamary</w:t>
      </w:r>
      <w:proofErr w:type="spellEnd"/>
      <w:r w:rsidRPr="00404535">
        <w:rPr>
          <w:rFonts w:asciiTheme="majorBidi" w:hAnsiTheme="majorBidi" w:cstheme="majorBidi"/>
          <w:sz w:val="24"/>
          <w:szCs w:val="24"/>
          <w:lang w:val="en-US"/>
        </w:rPr>
        <w:t xml:space="preserve"> gland is a key organ in mammals, providing nutrition for the offspring of the species.</w:t>
      </w:r>
    </w:p>
    <w:p w:rsidR="00404535" w:rsidRPr="00404535" w:rsidRDefault="00404535" w:rsidP="00404535">
      <w:pPr>
        <w:jc w:val="both"/>
        <w:rPr>
          <w:rFonts w:asciiTheme="majorBidi" w:hAnsiTheme="majorBidi" w:cstheme="majorBidi"/>
          <w:sz w:val="24"/>
          <w:szCs w:val="24"/>
          <w:lang w:val="en-US"/>
        </w:rPr>
      </w:pPr>
      <w:r w:rsidRPr="00404535">
        <w:rPr>
          <w:rFonts w:asciiTheme="majorBidi" w:hAnsiTheme="majorBidi" w:cstheme="majorBidi"/>
          <w:sz w:val="24"/>
          <w:szCs w:val="24"/>
          <w:lang w:val="en-US"/>
        </w:rPr>
        <w:t xml:space="preserve">It is a paired organ in domestic carnivores. Physiologically, the </w:t>
      </w:r>
      <w:proofErr w:type="spellStart"/>
      <w:r w:rsidRPr="00404535">
        <w:rPr>
          <w:rFonts w:asciiTheme="majorBidi" w:hAnsiTheme="majorBidi" w:cstheme="majorBidi"/>
          <w:sz w:val="24"/>
          <w:szCs w:val="24"/>
          <w:lang w:val="en-US"/>
        </w:rPr>
        <w:t>mamary</w:t>
      </w:r>
      <w:proofErr w:type="spellEnd"/>
      <w:r w:rsidRPr="00404535">
        <w:rPr>
          <w:rFonts w:asciiTheme="majorBidi" w:hAnsiTheme="majorBidi" w:cstheme="majorBidi"/>
          <w:sz w:val="24"/>
          <w:szCs w:val="24"/>
          <w:lang w:val="en-US"/>
        </w:rPr>
        <w:t xml:space="preserve"> gland undergoes an evolutionary cycle passing through successive phases of development, secretion, involution and rest throughout the female's life. A multitude of factors can disrupt the normal functioning of the udder, resulting in the appearance of mammary </w:t>
      </w:r>
      <w:proofErr w:type="spellStart"/>
      <w:r w:rsidRPr="00404535">
        <w:rPr>
          <w:rFonts w:asciiTheme="majorBidi" w:hAnsiTheme="majorBidi" w:cstheme="majorBidi"/>
          <w:sz w:val="24"/>
          <w:szCs w:val="24"/>
          <w:lang w:val="en-US"/>
        </w:rPr>
        <w:t>neoplasia</w:t>
      </w:r>
      <w:proofErr w:type="spellEnd"/>
      <w:r w:rsidRPr="00404535">
        <w:rPr>
          <w:rFonts w:asciiTheme="majorBidi" w:hAnsiTheme="majorBidi" w:cstheme="majorBidi"/>
          <w:sz w:val="24"/>
          <w:szCs w:val="24"/>
          <w:lang w:val="en-US"/>
        </w:rPr>
        <w:t>, which is very common in dogs and cats. The risk</w:t>
      </w:r>
    </w:p>
    <w:p w:rsidR="00404535" w:rsidRPr="00404535" w:rsidRDefault="00404535" w:rsidP="00404535">
      <w:pPr>
        <w:jc w:val="both"/>
        <w:rPr>
          <w:rFonts w:asciiTheme="majorBidi" w:hAnsiTheme="majorBidi" w:cstheme="majorBidi"/>
          <w:sz w:val="24"/>
          <w:szCs w:val="24"/>
          <w:lang w:val="en-US"/>
        </w:rPr>
      </w:pPr>
      <w:proofErr w:type="gramStart"/>
      <w:r w:rsidRPr="00404535">
        <w:rPr>
          <w:rFonts w:asciiTheme="majorBidi" w:hAnsiTheme="majorBidi" w:cstheme="majorBidi"/>
          <w:sz w:val="24"/>
          <w:szCs w:val="24"/>
          <w:lang w:val="en-US"/>
        </w:rPr>
        <w:t>factors</w:t>
      </w:r>
      <w:proofErr w:type="gramEnd"/>
      <w:r w:rsidRPr="00404535">
        <w:rPr>
          <w:rFonts w:asciiTheme="majorBidi" w:hAnsiTheme="majorBidi" w:cstheme="majorBidi"/>
          <w:sz w:val="24"/>
          <w:szCs w:val="24"/>
          <w:lang w:val="en-US"/>
        </w:rPr>
        <w:t xml:space="preserve"> most widely discussed by the scientific community are factors linked to the animal (age, breed, sex) and extrinsic factors, most of which are hormonal (</w:t>
      </w:r>
      <w:proofErr w:type="spellStart"/>
      <w:r w:rsidRPr="00404535">
        <w:rPr>
          <w:rFonts w:asciiTheme="majorBidi" w:hAnsiTheme="majorBidi" w:cstheme="majorBidi"/>
          <w:sz w:val="24"/>
          <w:szCs w:val="24"/>
          <w:lang w:val="en-US"/>
        </w:rPr>
        <w:t>oophorectomy</w:t>
      </w:r>
      <w:proofErr w:type="spellEnd"/>
      <w:r w:rsidRPr="00404535">
        <w:rPr>
          <w:rFonts w:asciiTheme="majorBidi" w:hAnsiTheme="majorBidi" w:cstheme="majorBidi"/>
          <w:sz w:val="24"/>
          <w:szCs w:val="24"/>
          <w:lang w:val="en-US"/>
        </w:rPr>
        <w:t>, hormone treatments).</w:t>
      </w:r>
    </w:p>
    <w:p w:rsidR="00014BDB" w:rsidRPr="00404535" w:rsidRDefault="00404535" w:rsidP="00404535">
      <w:pPr>
        <w:jc w:val="both"/>
        <w:rPr>
          <w:rFonts w:asciiTheme="majorBidi" w:hAnsiTheme="majorBidi" w:cstheme="majorBidi"/>
          <w:sz w:val="24"/>
          <w:szCs w:val="24"/>
          <w:lang w:val="en-US"/>
        </w:rPr>
      </w:pPr>
      <w:r w:rsidRPr="00404535">
        <w:rPr>
          <w:rFonts w:asciiTheme="majorBidi" w:hAnsiTheme="majorBidi" w:cstheme="majorBidi"/>
          <w:sz w:val="24"/>
          <w:szCs w:val="24"/>
          <w:lang w:val="en-US"/>
        </w:rPr>
        <w:t xml:space="preserve">Knowledge of these risk factors, accurate diagnosis of </w:t>
      </w:r>
      <w:proofErr w:type="spellStart"/>
      <w:r w:rsidRPr="00404535">
        <w:rPr>
          <w:rFonts w:asciiTheme="majorBidi" w:hAnsiTheme="majorBidi" w:cstheme="majorBidi"/>
          <w:sz w:val="24"/>
          <w:szCs w:val="24"/>
          <w:lang w:val="en-US"/>
        </w:rPr>
        <w:t>tumour</w:t>
      </w:r>
      <w:proofErr w:type="spellEnd"/>
      <w:r w:rsidRPr="00404535">
        <w:rPr>
          <w:rFonts w:asciiTheme="majorBidi" w:hAnsiTheme="majorBidi" w:cstheme="majorBidi"/>
          <w:sz w:val="24"/>
          <w:szCs w:val="24"/>
          <w:lang w:val="en-US"/>
        </w:rPr>
        <w:t xml:space="preserve"> types and assessment of prognosis will enable better management of mammary </w:t>
      </w:r>
      <w:proofErr w:type="spellStart"/>
      <w:r w:rsidRPr="00404535">
        <w:rPr>
          <w:rFonts w:asciiTheme="majorBidi" w:hAnsiTheme="majorBidi" w:cstheme="majorBidi"/>
          <w:sz w:val="24"/>
          <w:szCs w:val="24"/>
          <w:lang w:val="en-US"/>
        </w:rPr>
        <w:t>tumours</w:t>
      </w:r>
      <w:proofErr w:type="spellEnd"/>
      <w:r w:rsidRPr="00404535">
        <w:rPr>
          <w:rFonts w:asciiTheme="majorBidi" w:hAnsiTheme="majorBidi" w:cstheme="majorBidi"/>
          <w:sz w:val="24"/>
          <w:szCs w:val="24"/>
          <w:lang w:val="en-US"/>
        </w:rPr>
        <w:t xml:space="preserve"> in dogs and cats. The aim of this bibliographic study was to </w:t>
      </w:r>
      <w:proofErr w:type="spellStart"/>
      <w:r w:rsidRPr="00404535">
        <w:rPr>
          <w:rFonts w:asciiTheme="majorBidi" w:hAnsiTheme="majorBidi" w:cstheme="majorBidi"/>
          <w:sz w:val="24"/>
          <w:szCs w:val="24"/>
          <w:lang w:val="en-US"/>
        </w:rPr>
        <w:t>summarise</w:t>
      </w:r>
      <w:proofErr w:type="spellEnd"/>
      <w:r w:rsidRPr="00404535">
        <w:rPr>
          <w:rFonts w:asciiTheme="majorBidi" w:hAnsiTheme="majorBidi" w:cstheme="majorBidi"/>
          <w:sz w:val="24"/>
          <w:szCs w:val="24"/>
          <w:lang w:val="en-US"/>
        </w:rPr>
        <w:t xml:space="preserve"> current data on breast </w:t>
      </w:r>
      <w:proofErr w:type="spellStart"/>
      <w:r w:rsidRPr="00404535">
        <w:rPr>
          <w:rFonts w:asciiTheme="majorBidi" w:hAnsiTheme="majorBidi" w:cstheme="majorBidi"/>
          <w:sz w:val="24"/>
          <w:szCs w:val="24"/>
          <w:lang w:val="en-US"/>
        </w:rPr>
        <w:t>tumours</w:t>
      </w:r>
      <w:proofErr w:type="spellEnd"/>
      <w:r w:rsidRPr="00404535">
        <w:rPr>
          <w:rFonts w:asciiTheme="majorBidi" w:hAnsiTheme="majorBidi" w:cstheme="majorBidi"/>
          <w:sz w:val="24"/>
          <w:szCs w:val="24"/>
          <w:lang w:val="en-US"/>
        </w:rPr>
        <w:t xml:space="preserve"> using several relevant scientific publications on the subject, in order to consolidate our knowledge.</w:t>
      </w:r>
    </w:p>
    <w:sectPr w:rsidR="00014BDB" w:rsidRPr="0040453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2623</TotalTime>
  <Pages>1</Pages>
  <Words>367</Words>
  <Characters>2023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600</cp:revision>
  <dcterms:created xsi:type="dcterms:W3CDTF">2019-12-10T12:38:00Z</dcterms:created>
  <dcterms:modified xsi:type="dcterms:W3CDTF">2023-10-31T13:14:00Z</dcterms:modified>
</cp:coreProperties>
</file>