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C2" w:rsidRDefault="001B3597" w:rsidP="00AF1D7F">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AF1D7F" w:rsidRPr="00AF1D7F">
        <w:rPr>
          <w:rFonts w:asciiTheme="majorBidi" w:hAnsiTheme="majorBidi" w:cstheme="majorBidi"/>
          <w:sz w:val="24"/>
          <w:szCs w:val="24"/>
        </w:rPr>
        <w:t>Etude de la valeur nutritive du tourteau de la figue de barbarie chez le lapin</w:t>
      </w:r>
    </w:p>
    <w:p w:rsidR="008032D7" w:rsidRPr="00A424FD" w:rsidRDefault="008032D7" w:rsidP="008032D7">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AF1D7F" w:rsidRPr="00AF1D7F" w:rsidRDefault="00AF1D7F" w:rsidP="00AF1D7F">
      <w:pPr>
        <w:jc w:val="both"/>
        <w:rPr>
          <w:rFonts w:asciiTheme="majorBidi" w:hAnsiTheme="majorBidi" w:cstheme="majorBidi"/>
          <w:sz w:val="24"/>
          <w:szCs w:val="24"/>
        </w:rPr>
      </w:pPr>
      <w:r w:rsidRPr="00AF1D7F">
        <w:rPr>
          <w:rFonts w:asciiTheme="majorBidi" w:hAnsiTheme="majorBidi" w:cstheme="majorBidi"/>
          <w:sz w:val="24"/>
          <w:szCs w:val="24"/>
        </w:rPr>
        <w:t>Cette étude a pour objectif de déterminer la valeur nutritive du tourteau de la figue de barbarie chez le lapin domestique (Oryctolagus cuniculus). Au total, nous avons utilisé 24 lapins pour le test de l’appétibilité du tourteau de la figue de barbarie. Les lapins sont logés dans des cages individuelles et sont réparties par alternance dans un moules d’engraissement.</w:t>
      </w:r>
    </w:p>
    <w:p w:rsidR="00AF1D7F" w:rsidRPr="00AF1D7F" w:rsidRDefault="00AF1D7F" w:rsidP="00AF1D7F">
      <w:pPr>
        <w:jc w:val="both"/>
        <w:rPr>
          <w:rFonts w:asciiTheme="majorBidi" w:hAnsiTheme="majorBidi" w:cstheme="majorBidi"/>
          <w:sz w:val="24"/>
          <w:szCs w:val="24"/>
        </w:rPr>
      </w:pPr>
      <w:r w:rsidRPr="00AF1D7F">
        <w:rPr>
          <w:rFonts w:asciiTheme="majorBidi" w:hAnsiTheme="majorBidi" w:cstheme="majorBidi"/>
          <w:sz w:val="24"/>
          <w:szCs w:val="24"/>
        </w:rPr>
        <w:t>Ils ont reçu le tourteau de la figue de barbarie concassé en petits morceaux. L’appétibilité du tourteau de la figue de barbarie a été mesurée pendant 6 jours. Pour étudier le bilan dige stif, le tourteau de la figue de barbarie a été incorporé dans un aliment standard pour lapins à deux taux, 10% et 20%.</w:t>
      </w:r>
    </w:p>
    <w:p w:rsidR="00AF1D7F" w:rsidRPr="00AF1D7F" w:rsidRDefault="00AF1D7F" w:rsidP="00AF1D7F">
      <w:pPr>
        <w:jc w:val="both"/>
        <w:rPr>
          <w:rFonts w:asciiTheme="majorBidi" w:hAnsiTheme="majorBidi" w:cstheme="majorBidi"/>
          <w:sz w:val="24"/>
          <w:szCs w:val="24"/>
        </w:rPr>
      </w:pPr>
      <w:r w:rsidRPr="00AF1D7F">
        <w:rPr>
          <w:rFonts w:asciiTheme="majorBidi" w:hAnsiTheme="majorBidi" w:cstheme="majorBidi"/>
          <w:sz w:val="24"/>
          <w:szCs w:val="24"/>
        </w:rPr>
        <w:t>Trois groupes de lapins ont été formés (n = 7 par groupe) : groupe T0 (Témoin recevant un aliment standard), groupe T10% (recevant un aliment à 10% de tourteau de la figue de barbarie) et le groupe T20% (recevant un aliment à 20% de tourteau de la figue de barbarie). *</w:t>
      </w:r>
    </w:p>
    <w:p w:rsidR="00AF1D7F" w:rsidRPr="00AF1D7F" w:rsidRDefault="00AF1D7F" w:rsidP="00AF1D7F">
      <w:pPr>
        <w:jc w:val="both"/>
        <w:rPr>
          <w:rFonts w:asciiTheme="majorBidi" w:hAnsiTheme="majorBidi" w:cstheme="majorBidi"/>
          <w:sz w:val="24"/>
          <w:szCs w:val="24"/>
        </w:rPr>
      </w:pPr>
      <w:r w:rsidRPr="00AF1D7F">
        <w:rPr>
          <w:rFonts w:asciiTheme="majorBidi" w:hAnsiTheme="majorBidi" w:cstheme="majorBidi"/>
          <w:sz w:val="24"/>
          <w:szCs w:val="24"/>
        </w:rPr>
        <w:t>Après une adaptation au régime alimentaire pendant 7 jours, en une collecte quotidienne à la même heure, individuelle et totale des fèces durant quatre jours consécutifs. Le poids vif moyen des lapins a diminué progressivement entre le début et la fin de la période du test d’appétibilité et ceci pour les deux lots de lapins.</w:t>
      </w:r>
    </w:p>
    <w:p w:rsidR="00AF1D7F" w:rsidRPr="00AF1D7F" w:rsidRDefault="00AF1D7F" w:rsidP="00AF1D7F">
      <w:pPr>
        <w:jc w:val="both"/>
        <w:rPr>
          <w:rFonts w:asciiTheme="majorBidi" w:hAnsiTheme="majorBidi" w:cstheme="majorBidi"/>
          <w:sz w:val="24"/>
          <w:szCs w:val="24"/>
        </w:rPr>
      </w:pPr>
      <w:r w:rsidRPr="00AF1D7F">
        <w:rPr>
          <w:rFonts w:asciiTheme="majorBidi" w:hAnsiTheme="majorBidi" w:cstheme="majorBidi"/>
          <w:sz w:val="24"/>
          <w:szCs w:val="24"/>
        </w:rPr>
        <w:t>Cette diminution est de 7% et 11% pour les lapins nourris avec le</w:t>
      </w:r>
    </w:p>
    <w:p w:rsidR="00AF1D7F" w:rsidRPr="00AF1D7F" w:rsidRDefault="00AF1D7F" w:rsidP="00AF1D7F">
      <w:pPr>
        <w:jc w:val="both"/>
        <w:rPr>
          <w:rFonts w:asciiTheme="majorBidi" w:hAnsiTheme="majorBidi" w:cstheme="majorBidi"/>
          <w:sz w:val="24"/>
          <w:szCs w:val="24"/>
        </w:rPr>
      </w:pPr>
      <w:proofErr w:type="gramStart"/>
      <w:r w:rsidRPr="00AF1D7F">
        <w:rPr>
          <w:rFonts w:asciiTheme="majorBidi" w:hAnsiTheme="majorBidi" w:cstheme="majorBidi"/>
          <w:sz w:val="24"/>
          <w:szCs w:val="24"/>
        </w:rPr>
        <w:t>tourteau</w:t>
      </w:r>
      <w:proofErr w:type="gramEnd"/>
      <w:r w:rsidRPr="00AF1D7F">
        <w:rPr>
          <w:rFonts w:asciiTheme="majorBidi" w:hAnsiTheme="majorBidi" w:cstheme="majorBidi"/>
          <w:sz w:val="24"/>
          <w:szCs w:val="24"/>
        </w:rPr>
        <w:t xml:space="preserve"> 2021 et 2022, respectivement. Les lapins des deux lots expérimentaux ont consommé de faibles quantités de tourteau (en moyenne, 47g pour le tourteau 2021 et 60g pour le tourteau 2022). Nous avons noté une perte du poids entre le premier et le dernier jour (25 g pour le lot FB 2021 et 33g pour le lot FB 2022). L’analyse statistique a révélé que les coefficients d’utilisation digestive n’ont pas été affectés par les régimes expérimentaux. Concernant la</w:t>
      </w:r>
    </w:p>
    <w:p w:rsidR="00AF1D7F" w:rsidRPr="00AF1D7F" w:rsidRDefault="00AF1D7F" w:rsidP="00AF1D7F">
      <w:pPr>
        <w:jc w:val="both"/>
        <w:rPr>
          <w:rFonts w:asciiTheme="majorBidi" w:hAnsiTheme="majorBidi" w:cstheme="majorBidi"/>
          <w:sz w:val="24"/>
          <w:szCs w:val="24"/>
        </w:rPr>
      </w:pPr>
      <w:proofErr w:type="gramStart"/>
      <w:r w:rsidRPr="00AF1D7F">
        <w:rPr>
          <w:rFonts w:asciiTheme="majorBidi" w:hAnsiTheme="majorBidi" w:cstheme="majorBidi"/>
          <w:sz w:val="24"/>
          <w:szCs w:val="24"/>
        </w:rPr>
        <w:t>valeur</w:t>
      </w:r>
      <w:proofErr w:type="gramEnd"/>
      <w:r w:rsidRPr="00AF1D7F">
        <w:rPr>
          <w:rFonts w:asciiTheme="majorBidi" w:hAnsiTheme="majorBidi" w:cstheme="majorBidi"/>
          <w:sz w:val="24"/>
          <w:szCs w:val="24"/>
        </w:rPr>
        <w:t xml:space="preserve"> nutritive des trois régimes, nous avons rapporté que l’énergie digestible est plus élevée avec le régime T0 en comparaison à celui des autres aliments (T0 : 2987 Kcal/kg MS vs T10% : 2718 Kcal/kg MS et T20% : 2624 Kcal/kg MS). Quant aux protéines digestibles, nous avons constaté que les animaux du lot T0 ont mieux digéré les protéines brutes par rapport aux animaux du lot T10% et T20% (12,64 g vs 9,24 et 8,5, p&lt;0,05). En conclusion, le tourteau du Figuier de Barbarie peut être considéré comme une bonne source de fibres.</w:t>
      </w:r>
    </w:p>
    <w:p w:rsidR="00AF1D7F" w:rsidRPr="00AF1D7F" w:rsidRDefault="00AF1D7F" w:rsidP="00AF1D7F">
      <w:pPr>
        <w:jc w:val="both"/>
        <w:rPr>
          <w:rFonts w:asciiTheme="majorBidi" w:hAnsiTheme="majorBidi" w:cstheme="majorBidi"/>
          <w:sz w:val="24"/>
          <w:szCs w:val="24"/>
        </w:rPr>
      </w:pPr>
    </w:p>
    <w:p w:rsidR="00AF1D7F" w:rsidRPr="00AF1D7F" w:rsidRDefault="00AF1D7F" w:rsidP="00AF1D7F">
      <w:pPr>
        <w:jc w:val="both"/>
        <w:rPr>
          <w:rFonts w:asciiTheme="majorBidi" w:hAnsiTheme="majorBidi" w:cstheme="majorBidi"/>
          <w:sz w:val="24"/>
          <w:szCs w:val="24"/>
          <w:lang w:val="en-US"/>
        </w:rPr>
      </w:pPr>
      <w:r w:rsidRPr="00AF1D7F">
        <w:rPr>
          <w:rFonts w:asciiTheme="majorBidi" w:hAnsiTheme="majorBidi" w:cstheme="majorBidi"/>
          <w:b/>
          <w:bCs/>
          <w:sz w:val="24"/>
          <w:szCs w:val="24"/>
          <w:lang w:val="en-US"/>
        </w:rPr>
        <w:t>Abstract</w:t>
      </w:r>
      <w:r w:rsidRPr="00AF1D7F">
        <w:rPr>
          <w:rFonts w:asciiTheme="majorBidi" w:hAnsiTheme="majorBidi" w:cstheme="majorBidi"/>
          <w:sz w:val="24"/>
          <w:szCs w:val="24"/>
          <w:lang w:val="en-US"/>
        </w:rPr>
        <w:t>:</w:t>
      </w:r>
    </w:p>
    <w:p w:rsidR="00AF1D7F" w:rsidRPr="00AF1D7F" w:rsidRDefault="00AF1D7F" w:rsidP="00AF1D7F">
      <w:pPr>
        <w:jc w:val="both"/>
        <w:rPr>
          <w:rFonts w:asciiTheme="majorBidi" w:hAnsiTheme="majorBidi" w:cstheme="majorBidi"/>
          <w:sz w:val="24"/>
          <w:szCs w:val="24"/>
          <w:lang w:val="en-US"/>
        </w:rPr>
      </w:pPr>
      <w:r w:rsidRPr="00AF1D7F">
        <w:rPr>
          <w:rFonts w:asciiTheme="majorBidi" w:hAnsiTheme="majorBidi" w:cstheme="majorBidi"/>
          <w:sz w:val="24"/>
          <w:szCs w:val="24"/>
          <w:lang w:val="en-US"/>
        </w:rPr>
        <w:t xml:space="preserve">The aim of this study was to determine the nutritional value of prickly pear cake in domestic rabbits (Oryctolagus cuniculus). A total of 24 rabbits were used to test the palatability of </w:t>
      </w:r>
      <w:r w:rsidRPr="00AF1D7F">
        <w:rPr>
          <w:rFonts w:asciiTheme="majorBidi" w:hAnsiTheme="majorBidi" w:cstheme="majorBidi"/>
          <w:sz w:val="24"/>
          <w:szCs w:val="24"/>
          <w:lang w:val="en-US"/>
        </w:rPr>
        <w:lastRenderedPageBreak/>
        <w:t>prickly pear cake. The rabbits were housed in individual cages and rotated through a fattening mould.</w:t>
      </w:r>
    </w:p>
    <w:p w:rsidR="00AF1D7F" w:rsidRPr="00AF1D7F" w:rsidRDefault="00AF1D7F" w:rsidP="00AF1D7F">
      <w:pPr>
        <w:jc w:val="both"/>
        <w:rPr>
          <w:rFonts w:asciiTheme="majorBidi" w:hAnsiTheme="majorBidi" w:cstheme="majorBidi"/>
          <w:sz w:val="24"/>
          <w:szCs w:val="24"/>
          <w:lang w:val="en-US"/>
        </w:rPr>
      </w:pPr>
      <w:r w:rsidRPr="00AF1D7F">
        <w:rPr>
          <w:rFonts w:asciiTheme="majorBidi" w:hAnsiTheme="majorBidi" w:cstheme="majorBidi"/>
          <w:sz w:val="24"/>
          <w:szCs w:val="24"/>
          <w:lang w:val="en-US"/>
        </w:rPr>
        <w:t>They were fed prickly pear cakes crushed into small pieces. The palatability of the prickly pear cake was measured for 6 days. To study the digestive balance, prickly pear cake was incorporated into a standard rabbit feed at two rates, 10% and 20%. Three groups of rabbits were formed (n = 7 per group): group T0 (Control receiving a standard diet), group T10% (receiving a diet with 10% prickly pear cake) and group T20% (receiving a diet with 20% prickly pear cake). After adaptation to the diet for 7 days, individual and total faeces were</w:t>
      </w:r>
    </w:p>
    <w:p w:rsidR="00AF1D7F" w:rsidRPr="00AF1D7F" w:rsidRDefault="00AF1D7F" w:rsidP="00AF1D7F">
      <w:pPr>
        <w:jc w:val="both"/>
        <w:rPr>
          <w:rFonts w:asciiTheme="majorBidi" w:hAnsiTheme="majorBidi" w:cstheme="majorBidi"/>
          <w:sz w:val="24"/>
          <w:szCs w:val="24"/>
          <w:lang w:val="en-US"/>
        </w:rPr>
      </w:pPr>
      <w:proofErr w:type="gramStart"/>
      <w:r w:rsidRPr="00AF1D7F">
        <w:rPr>
          <w:rFonts w:asciiTheme="majorBidi" w:hAnsiTheme="majorBidi" w:cstheme="majorBidi"/>
          <w:sz w:val="24"/>
          <w:szCs w:val="24"/>
          <w:lang w:val="en-US"/>
        </w:rPr>
        <w:t>collected</w:t>
      </w:r>
      <w:proofErr w:type="gramEnd"/>
      <w:r w:rsidRPr="00AF1D7F">
        <w:rPr>
          <w:rFonts w:asciiTheme="majorBidi" w:hAnsiTheme="majorBidi" w:cstheme="majorBidi"/>
          <w:sz w:val="24"/>
          <w:szCs w:val="24"/>
          <w:lang w:val="en-US"/>
        </w:rPr>
        <w:t xml:space="preserve"> at the same time each day for four consecutive days.</w:t>
      </w:r>
    </w:p>
    <w:p w:rsidR="00AF1D7F" w:rsidRPr="00AF1D7F" w:rsidRDefault="00AF1D7F" w:rsidP="00AF1D7F">
      <w:pPr>
        <w:jc w:val="both"/>
        <w:rPr>
          <w:rFonts w:asciiTheme="majorBidi" w:hAnsiTheme="majorBidi" w:cstheme="majorBidi"/>
          <w:sz w:val="24"/>
          <w:szCs w:val="24"/>
          <w:lang w:val="en-US"/>
        </w:rPr>
      </w:pPr>
      <w:r w:rsidRPr="00AF1D7F">
        <w:rPr>
          <w:rFonts w:asciiTheme="majorBidi" w:hAnsiTheme="majorBidi" w:cstheme="majorBidi"/>
          <w:sz w:val="24"/>
          <w:szCs w:val="24"/>
          <w:lang w:val="en-US"/>
        </w:rPr>
        <w:t>The average live weight of the rabbits decreased progressively between the beginning and end of the palatability test period for both batches of rabbits. This decrease was 7% and 11% for rabbits fed with meal 2021 and 2022, respectively. The rabbits in the two experimental batches consumed small quantities of meal (on average 47g for meal 2021 and 60g for meal 2022). We noted a weight loss between</w:t>
      </w:r>
    </w:p>
    <w:p w:rsidR="00AF1D7F" w:rsidRPr="00AF1D7F" w:rsidRDefault="00AF1D7F" w:rsidP="00AF1D7F">
      <w:pPr>
        <w:jc w:val="both"/>
        <w:rPr>
          <w:rFonts w:asciiTheme="majorBidi" w:hAnsiTheme="majorBidi" w:cstheme="majorBidi"/>
          <w:sz w:val="24"/>
          <w:szCs w:val="24"/>
          <w:lang w:val="en-US"/>
        </w:rPr>
      </w:pPr>
      <w:proofErr w:type="gramStart"/>
      <w:r w:rsidRPr="00AF1D7F">
        <w:rPr>
          <w:rFonts w:asciiTheme="majorBidi" w:hAnsiTheme="majorBidi" w:cstheme="majorBidi"/>
          <w:sz w:val="24"/>
          <w:szCs w:val="24"/>
          <w:lang w:val="en-US"/>
        </w:rPr>
        <w:t>the</w:t>
      </w:r>
      <w:proofErr w:type="gramEnd"/>
      <w:r w:rsidRPr="00AF1D7F">
        <w:rPr>
          <w:rFonts w:asciiTheme="majorBidi" w:hAnsiTheme="majorBidi" w:cstheme="majorBidi"/>
          <w:sz w:val="24"/>
          <w:szCs w:val="24"/>
          <w:lang w:val="en-US"/>
        </w:rPr>
        <w:t xml:space="preserve"> first and last day (25g for batch FB 2021 and 33g for batch FB 2022). Statistical analysis revealed that the digestive utilisation coefficients were not affected by the experimental diets.</w:t>
      </w:r>
    </w:p>
    <w:p w:rsidR="00014BDB" w:rsidRPr="00AF1D7F" w:rsidRDefault="00AF1D7F" w:rsidP="00AF1D7F">
      <w:pPr>
        <w:jc w:val="both"/>
        <w:rPr>
          <w:rFonts w:asciiTheme="majorBidi" w:hAnsiTheme="majorBidi" w:cstheme="majorBidi"/>
          <w:sz w:val="24"/>
          <w:szCs w:val="24"/>
          <w:lang w:val="en-US"/>
        </w:rPr>
      </w:pPr>
      <w:r w:rsidRPr="00AF1D7F">
        <w:rPr>
          <w:rFonts w:asciiTheme="majorBidi" w:hAnsiTheme="majorBidi" w:cstheme="majorBidi"/>
          <w:sz w:val="24"/>
          <w:szCs w:val="24"/>
          <w:lang w:val="en-US"/>
        </w:rPr>
        <w:t>Regarding the nutritional value of the three diets, we reported that digestible energy was higher with the T0 diet compared with the other feeds (T0: 2987 Kcal/kg DM vs T10%: 2718 Kcal/kg DM and T20%: 2624 Kcal/kg DM). As for digestible protein, we found that animals in batch T0 digested crude protein better than animals in batches T10% and T20% (12.64 g vs 9.24 and 8.5, p&lt;0.05). In conclusion, prickly pear cakes can be considered a good source of fibre.</w:t>
      </w:r>
    </w:p>
    <w:sectPr w:rsidR="00014BDB" w:rsidRPr="00AF1D7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609E"/>
    <w:rsid w:val="000730EA"/>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1BC1"/>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5930"/>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1D7F"/>
    <w:rsid w:val="00B024A3"/>
    <w:rsid w:val="00B038A2"/>
    <w:rsid w:val="00B06AF0"/>
    <w:rsid w:val="00B14658"/>
    <w:rsid w:val="00B23492"/>
    <w:rsid w:val="00B25228"/>
    <w:rsid w:val="00B2552D"/>
    <w:rsid w:val="00B25553"/>
    <w:rsid w:val="00B267B2"/>
    <w:rsid w:val="00B27B62"/>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2683</TotalTime>
  <Pages>2</Pages>
  <Words>680</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635</cp:revision>
  <dcterms:created xsi:type="dcterms:W3CDTF">2019-12-10T12:38:00Z</dcterms:created>
  <dcterms:modified xsi:type="dcterms:W3CDTF">2023-11-16T13:18:00Z</dcterms:modified>
</cp:coreProperties>
</file>