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613061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>:</w:t>
      </w:r>
      <w:r w:rsidR="007D37A6" w:rsidRPr="007D2130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613061" w:rsidRPr="00613061">
        <w:rPr>
          <w:sz w:val="32"/>
          <w:szCs w:val="32"/>
        </w:rPr>
        <w:t>Infectious</w:t>
      </w:r>
      <w:proofErr w:type="spellEnd"/>
      <w:r w:rsidR="00613061" w:rsidRPr="00613061">
        <w:rPr>
          <w:sz w:val="32"/>
          <w:szCs w:val="32"/>
        </w:rPr>
        <w:t xml:space="preserve"> bursal </w:t>
      </w:r>
      <w:proofErr w:type="spellStart"/>
      <w:r w:rsidR="00613061" w:rsidRPr="00613061">
        <w:rPr>
          <w:sz w:val="32"/>
          <w:szCs w:val="32"/>
        </w:rPr>
        <w:t>disease</w:t>
      </w:r>
      <w:proofErr w:type="spellEnd"/>
      <w:r w:rsidR="00613061" w:rsidRPr="00613061">
        <w:rPr>
          <w:sz w:val="32"/>
          <w:szCs w:val="32"/>
        </w:rPr>
        <w:t xml:space="preserve"> virus in </w:t>
      </w:r>
      <w:proofErr w:type="spellStart"/>
      <w:proofErr w:type="gramStart"/>
      <w:r w:rsidR="00613061" w:rsidRPr="00613061">
        <w:rPr>
          <w:sz w:val="32"/>
          <w:szCs w:val="32"/>
        </w:rPr>
        <w:t>Algeria</w:t>
      </w:r>
      <w:proofErr w:type="spellEnd"/>
      <w:r w:rsidR="00613061" w:rsidRPr="00613061">
        <w:rPr>
          <w:sz w:val="32"/>
          <w:szCs w:val="32"/>
        </w:rPr>
        <w:t>:</w:t>
      </w:r>
      <w:proofErr w:type="gramEnd"/>
      <w:r w:rsidR="00613061" w:rsidRPr="00613061">
        <w:rPr>
          <w:sz w:val="32"/>
          <w:szCs w:val="32"/>
        </w:rPr>
        <w:t xml:space="preserve"> </w:t>
      </w:r>
      <w:proofErr w:type="spellStart"/>
      <w:r w:rsidR="00613061" w:rsidRPr="00613061">
        <w:rPr>
          <w:sz w:val="32"/>
          <w:szCs w:val="32"/>
        </w:rPr>
        <w:t>Detection</w:t>
      </w:r>
      <w:proofErr w:type="spellEnd"/>
      <w:r w:rsidR="00613061" w:rsidRPr="00613061">
        <w:rPr>
          <w:sz w:val="32"/>
          <w:szCs w:val="32"/>
        </w:rPr>
        <w:t xml:space="preserve"> of </w:t>
      </w:r>
      <w:proofErr w:type="spellStart"/>
      <w:r w:rsidR="00613061" w:rsidRPr="00613061">
        <w:rPr>
          <w:sz w:val="32"/>
          <w:szCs w:val="32"/>
        </w:rPr>
        <w:t>highly</w:t>
      </w:r>
      <w:proofErr w:type="spellEnd"/>
      <w:r w:rsidR="00613061" w:rsidRPr="00613061">
        <w:rPr>
          <w:sz w:val="32"/>
          <w:szCs w:val="32"/>
        </w:rPr>
        <w:t xml:space="preserve"> </w:t>
      </w:r>
      <w:proofErr w:type="spellStart"/>
      <w:r w:rsidR="00613061" w:rsidRPr="00613061">
        <w:rPr>
          <w:sz w:val="32"/>
          <w:szCs w:val="32"/>
        </w:rPr>
        <w:t>pathogenic</w:t>
      </w:r>
      <w:proofErr w:type="spellEnd"/>
      <w:r w:rsidR="00613061" w:rsidRPr="00613061">
        <w:rPr>
          <w:sz w:val="32"/>
          <w:szCs w:val="32"/>
        </w:rPr>
        <w:t xml:space="preserve"> </w:t>
      </w:r>
      <w:proofErr w:type="spellStart"/>
      <w:r w:rsidR="00613061" w:rsidRPr="00613061">
        <w:rPr>
          <w:sz w:val="32"/>
          <w:szCs w:val="32"/>
        </w:rPr>
        <w:t>reassortant</w:t>
      </w:r>
      <w:proofErr w:type="spellEnd"/>
      <w:r w:rsidR="00613061" w:rsidRPr="00613061">
        <w:rPr>
          <w:sz w:val="32"/>
          <w:szCs w:val="32"/>
        </w:rPr>
        <w:t xml:space="preserve"> </w:t>
      </w:r>
      <w:proofErr w:type="spellStart"/>
      <w:r w:rsidR="00613061" w:rsidRPr="00613061">
        <w:rPr>
          <w:sz w:val="32"/>
          <w:szCs w:val="32"/>
        </w:rPr>
        <w:t>viruses</w:t>
      </w:r>
      <w:proofErr w:type="spellEnd"/>
    </w:p>
    <w:p w:rsidR="005400F1" w:rsidRPr="00B67D3F" w:rsidRDefault="005400F1" w:rsidP="005400F1">
      <w:pPr>
        <w:rPr>
          <w:sz w:val="24"/>
          <w:szCs w:val="24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bookmarkStart w:id="0" w:name="_GoBack"/>
      <w:bookmarkEnd w:id="0"/>
    </w:p>
    <w:p w:rsidR="00014BDB" w:rsidRPr="00A43522" w:rsidRDefault="00613061" w:rsidP="0061306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Infectious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bursal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disease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(IBD)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 immunosuppressive viral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disease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present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worldwide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which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causes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mortality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and immunosuppression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young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chickens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The causative agent,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Avibirnavirus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IBDV,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 non-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enveloped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virus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whose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genome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consists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two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segments (A and B) of double-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stranded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RNA.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Different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pathotypes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exist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ranging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attenuated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vaccine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very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virulent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viruses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(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).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Algeria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despite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prophylactic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measures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implemented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cases of IBD are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still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often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diagnosed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clinically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and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current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molecular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epidemiology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remains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unknown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presence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the virus and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especially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genetically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close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confirmed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2000 by an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unpublished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OIE report.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nineteen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isolates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collected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Algeria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between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September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2014 and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September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2015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during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clinical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outbreaks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isolates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analyzed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at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antigenic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pathogenic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levels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</w:t>
      </w:r>
      <w:proofErr w:type="gramStart"/>
      <w:r w:rsidRPr="00613061">
        <w:rPr>
          <w:color w:val="222222"/>
          <w:sz w:val="30"/>
          <w:szCs w:val="30"/>
          <w:shd w:val="clear" w:color="auto" w:fill="FFFFFF"/>
        </w:rPr>
        <w:t xml:space="preserve">Our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reveal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broad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phenotypic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diversity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pathogenic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Algeria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i) the circulation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viruses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both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genome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segments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related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European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which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proved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lastRenderedPageBreak/>
        <w:t>pathogenic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for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specific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pathogen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-free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chickens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reference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ii) the circulation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viruses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closely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related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-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yet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specific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segment B -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European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their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pathogenicity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being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lower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than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reference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iii)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detection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reassortant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viruses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whose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segment A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related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whereas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their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segment B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not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appear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closely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related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any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reference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sequence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>.</w:t>
      </w:r>
      <w:proofErr w:type="gram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Interestingly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,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pathogenicity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potentially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reassortant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comparable to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reference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vvIBDV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All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characterized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exhibited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antigenicity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similar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to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cognate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reference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data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reveal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continuous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evolution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IBDV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in Algerian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poultry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through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reassortment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and acquisition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material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unidentified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origin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Continuous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surveillance of the situation as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well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as good vaccination practice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associated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appropriate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biosecurity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measures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are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necessary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for </w:t>
      </w:r>
      <w:proofErr w:type="spellStart"/>
      <w:r w:rsidRPr="00613061">
        <w:rPr>
          <w:color w:val="222222"/>
          <w:sz w:val="30"/>
          <w:szCs w:val="30"/>
          <w:shd w:val="clear" w:color="auto" w:fill="FFFFFF"/>
        </w:rPr>
        <w:t>disease</w:t>
      </w:r>
      <w:proofErr w:type="spellEnd"/>
      <w:r w:rsidRPr="00613061">
        <w:rPr>
          <w:color w:val="222222"/>
          <w:sz w:val="30"/>
          <w:szCs w:val="30"/>
          <w:shd w:val="clear" w:color="auto" w:fill="FFFFFF"/>
        </w:rPr>
        <w:t xml:space="preserve"> control.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619</cp:revision>
  <dcterms:created xsi:type="dcterms:W3CDTF">2019-12-10T12:38:00Z</dcterms:created>
  <dcterms:modified xsi:type="dcterms:W3CDTF">2025-01-20T14:29:00Z</dcterms:modified>
</cp:coreProperties>
</file>