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1A" w:rsidRDefault="00103081" w:rsidP="00AD2482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AD2482">
        <w:t>Sero-epidemiological Investigation of the Major Abortive Bacterial Agents in Ewes of M’Sila Governorate, Algeria</w:t>
      </w:r>
    </w:p>
    <w:p w:rsidR="00AD2482" w:rsidRPr="00AD2482" w:rsidRDefault="00AD2482" w:rsidP="00AD2482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AD2482" w:rsidP="00AD2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482">
        <w:rPr>
          <w:color w:val="222222"/>
          <w:sz w:val="34"/>
          <w:szCs w:val="34"/>
          <w:shd w:val="clear" w:color="auto" w:fill="FFFFFF"/>
        </w:rPr>
        <w:t>The aim ofthis study was to evaluate the seroprevalence, risk factors and zoonotic threats ofthe major abortive bacterial agents in sheep of M’Sila Governorate. A total of 184 serum samples were collected from ewes among 16 sheep flocks and tested for Coxiella burnetti, Chlamydia abortus, Brucella spp. and Salmonella abortusovis via ELISA. Simultaneously, a questionnaire was used to collect breeding management data. Seropositive results were as follows : Coxiella burnetti (27.9%), Salmonella abortusovis(15.9%), Chlamydia abortus(10.9%) and Brucella spp. (3.8%).The use of univariate analysis and multivariate logistic regression showed a highly significant correlation between Coxiella burnetti seropositivity and presence of cats in farms (OR = 5.75; 95% CI = 1.86-19.9; p= 0.001), while promiscuity with newly introduced animals was associated to Chlamydia abortusseropositivity (OR=3.37; 95%CI=1.01-14.9; p= 0.04). Additionally to the economic losses, the dissemination of Coxiella burnetti and Brucella spp. presentsuncontrollable zoonotic hazards.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B34BC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0CF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757</cp:revision>
  <dcterms:created xsi:type="dcterms:W3CDTF">2019-12-10T12:38:00Z</dcterms:created>
  <dcterms:modified xsi:type="dcterms:W3CDTF">2025-01-26T14:23:00Z</dcterms:modified>
</cp:coreProperties>
</file>