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91" w:rsidRDefault="00017391" w:rsidP="0001739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r w:rsidRPr="00017391">
        <w:rPr>
          <w:rFonts w:asciiTheme="majorBidi" w:hAnsiTheme="majorBidi" w:cstheme="majorBidi"/>
          <w:b/>
          <w:bCs/>
          <w:color w:val="000000"/>
          <w:sz w:val="28"/>
          <w:szCs w:val="28"/>
          <w:shd w:val="clear" w:color="auto" w:fill="FFFFFF"/>
        </w:rPr>
        <w:t xml:space="preserve">Ait </w:t>
      </w:r>
      <w:proofErr w:type="spellStart"/>
      <w:r w:rsidRPr="00017391">
        <w:rPr>
          <w:rFonts w:asciiTheme="majorBidi" w:hAnsiTheme="majorBidi" w:cstheme="majorBidi"/>
          <w:b/>
          <w:bCs/>
          <w:color w:val="000000"/>
          <w:sz w:val="28"/>
          <w:szCs w:val="28"/>
          <w:shd w:val="clear" w:color="auto" w:fill="FFFFFF"/>
        </w:rPr>
        <w:t>Hamou</w:t>
      </w:r>
      <w:proofErr w:type="spellEnd"/>
      <w:r w:rsidRPr="00017391">
        <w:rPr>
          <w:rFonts w:asciiTheme="majorBidi" w:hAnsiTheme="majorBidi" w:cstheme="majorBidi"/>
          <w:b/>
          <w:bCs/>
          <w:color w:val="000000"/>
          <w:sz w:val="28"/>
          <w:szCs w:val="28"/>
          <w:shd w:val="clear" w:color="auto" w:fill="FFFFFF"/>
        </w:rPr>
        <w:t xml:space="preserve"> Amina</w:t>
      </w:r>
    </w:p>
    <w:p w:rsidR="00017391" w:rsidRDefault="00017391" w:rsidP="00017391">
      <w:pPr>
        <w:jc w:val="center"/>
        <w:rPr>
          <w:rFonts w:asciiTheme="majorBidi" w:hAnsiTheme="majorBidi" w:cstheme="majorBidi"/>
          <w:b/>
          <w:bCs/>
          <w:color w:val="000000"/>
          <w:sz w:val="28"/>
          <w:szCs w:val="28"/>
          <w:shd w:val="clear" w:color="auto" w:fill="FFFFFF"/>
        </w:rPr>
      </w:pPr>
      <w:r w:rsidRPr="00017391">
        <w:rPr>
          <w:rFonts w:asciiTheme="majorBidi" w:hAnsiTheme="majorBidi" w:cstheme="majorBidi"/>
          <w:b/>
          <w:bCs/>
          <w:color w:val="000000"/>
          <w:sz w:val="28"/>
          <w:szCs w:val="28"/>
          <w:shd w:val="clear" w:color="auto" w:fill="FFFFFF"/>
        </w:rPr>
        <w:t xml:space="preserve">Étude de la séroprévalence de l’infection par </w:t>
      </w:r>
      <w:proofErr w:type="spellStart"/>
      <w:r w:rsidRPr="00017391">
        <w:rPr>
          <w:rFonts w:asciiTheme="majorBidi" w:hAnsiTheme="majorBidi" w:cstheme="majorBidi"/>
          <w:b/>
          <w:bCs/>
          <w:color w:val="000000"/>
          <w:sz w:val="28"/>
          <w:szCs w:val="28"/>
          <w:shd w:val="clear" w:color="auto" w:fill="FFFFFF"/>
        </w:rPr>
        <w:t>borrelia</w:t>
      </w:r>
      <w:proofErr w:type="spellEnd"/>
      <w:r w:rsidRPr="00017391">
        <w:rPr>
          <w:rFonts w:asciiTheme="majorBidi" w:hAnsiTheme="majorBidi" w:cstheme="majorBidi"/>
          <w:b/>
          <w:bCs/>
          <w:color w:val="000000"/>
          <w:sz w:val="28"/>
          <w:szCs w:val="28"/>
          <w:shd w:val="clear" w:color="auto" w:fill="FFFFFF"/>
        </w:rPr>
        <w:t xml:space="preserve"> </w:t>
      </w:r>
      <w:proofErr w:type="spellStart"/>
      <w:r w:rsidRPr="00017391">
        <w:rPr>
          <w:rFonts w:asciiTheme="majorBidi" w:hAnsiTheme="majorBidi" w:cstheme="majorBidi"/>
          <w:b/>
          <w:bCs/>
          <w:color w:val="000000"/>
          <w:sz w:val="28"/>
          <w:szCs w:val="28"/>
          <w:shd w:val="clear" w:color="auto" w:fill="FFFFFF"/>
        </w:rPr>
        <w:t>burgdorferi</w:t>
      </w:r>
      <w:proofErr w:type="spellEnd"/>
      <w:r w:rsidRPr="00017391">
        <w:rPr>
          <w:rFonts w:asciiTheme="majorBidi" w:hAnsiTheme="majorBidi" w:cstheme="majorBidi"/>
          <w:b/>
          <w:bCs/>
          <w:color w:val="000000"/>
          <w:sz w:val="28"/>
          <w:szCs w:val="28"/>
          <w:shd w:val="clear" w:color="auto" w:fill="FFFFFF"/>
        </w:rPr>
        <w:t xml:space="preserve"> sensu lato chez des bovins séropositifs à la brucellose et à la </w:t>
      </w:r>
      <w:proofErr w:type="spellStart"/>
      <w:r w:rsidRPr="00017391">
        <w:rPr>
          <w:rFonts w:asciiTheme="majorBidi" w:hAnsiTheme="majorBidi" w:cstheme="majorBidi"/>
          <w:b/>
          <w:bCs/>
          <w:color w:val="000000"/>
          <w:sz w:val="28"/>
          <w:szCs w:val="28"/>
          <w:shd w:val="clear" w:color="auto" w:fill="FFFFFF"/>
        </w:rPr>
        <w:t>bartonellose</w:t>
      </w:r>
      <w:proofErr w:type="spellEnd"/>
      <w:r w:rsidRPr="00017391">
        <w:rPr>
          <w:rFonts w:asciiTheme="majorBidi" w:hAnsiTheme="majorBidi" w:cstheme="majorBidi"/>
          <w:b/>
          <w:bCs/>
          <w:color w:val="000000"/>
          <w:sz w:val="28"/>
          <w:szCs w:val="28"/>
          <w:shd w:val="clear" w:color="auto" w:fill="FFFFFF"/>
        </w:rPr>
        <w:t xml:space="preserve">, dans la région d’Alger </w:t>
      </w:r>
    </w:p>
    <w:p w:rsidR="00017391" w:rsidRDefault="00017391" w:rsidP="0001739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8</w:t>
      </w:r>
    </w:p>
    <w:p w:rsidR="00017391" w:rsidRPr="00301F59" w:rsidRDefault="00017391" w:rsidP="00017391"/>
    <w:p w:rsidR="00017391" w:rsidRDefault="00017391" w:rsidP="00017391">
      <w:pPr>
        <w:rPr>
          <w:rFonts w:asciiTheme="majorBidi" w:hAnsiTheme="majorBidi" w:cstheme="majorBidi"/>
          <w:sz w:val="24"/>
          <w:szCs w:val="24"/>
        </w:rPr>
      </w:pPr>
      <w:r w:rsidRPr="00017391">
        <w:rPr>
          <w:rFonts w:asciiTheme="majorBidi" w:hAnsiTheme="majorBidi" w:cstheme="majorBidi"/>
          <w:b/>
          <w:bCs/>
          <w:sz w:val="24"/>
          <w:szCs w:val="24"/>
        </w:rPr>
        <w:t>Résumé</w:t>
      </w:r>
      <w:r w:rsidRPr="00017391">
        <w:rPr>
          <w:rFonts w:asciiTheme="majorBidi" w:hAnsiTheme="majorBidi" w:cstheme="majorBidi"/>
          <w:sz w:val="24"/>
          <w:szCs w:val="24"/>
        </w:rPr>
        <w:t xml:space="preserve"> : </w:t>
      </w:r>
    </w:p>
    <w:p w:rsidR="00017391" w:rsidRDefault="00017391" w:rsidP="00017391">
      <w:pPr>
        <w:rPr>
          <w:rFonts w:asciiTheme="majorBidi" w:hAnsiTheme="majorBidi" w:cstheme="majorBidi"/>
          <w:sz w:val="24"/>
          <w:szCs w:val="24"/>
        </w:rPr>
      </w:pPr>
      <w:r w:rsidRPr="00017391">
        <w:rPr>
          <w:rFonts w:asciiTheme="majorBidi" w:hAnsiTheme="majorBidi" w:cstheme="majorBidi"/>
          <w:sz w:val="24"/>
          <w:szCs w:val="24"/>
        </w:rPr>
        <w:t xml:space="preserve">La « maladie de </w:t>
      </w:r>
      <w:proofErr w:type="spellStart"/>
      <w:r w:rsidRPr="00017391">
        <w:rPr>
          <w:rFonts w:asciiTheme="majorBidi" w:hAnsiTheme="majorBidi" w:cstheme="majorBidi"/>
          <w:sz w:val="24"/>
          <w:szCs w:val="24"/>
        </w:rPr>
        <w:t>Lyme</w:t>
      </w:r>
      <w:proofErr w:type="spellEnd"/>
      <w:r w:rsidRPr="00017391">
        <w:rPr>
          <w:rFonts w:asciiTheme="majorBidi" w:hAnsiTheme="majorBidi" w:cstheme="majorBidi"/>
          <w:sz w:val="24"/>
          <w:szCs w:val="24"/>
        </w:rPr>
        <w:t xml:space="preserve"> » est une maladie vectorielle, infectieuse d’origine bactérienne, induite par des bactéries du genre </w:t>
      </w:r>
      <w:proofErr w:type="spellStart"/>
      <w:r w:rsidRPr="00017391">
        <w:rPr>
          <w:rFonts w:asciiTheme="majorBidi" w:hAnsiTheme="majorBidi" w:cstheme="majorBidi"/>
          <w:sz w:val="24"/>
          <w:szCs w:val="24"/>
        </w:rPr>
        <w:t>Borrelia</w:t>
      </w:r>
      <w:proofErr w:type="spellEnd"/>
      <w:r w:rsidRPr="00017391">
        <w:rPr>
          <w:rFonts w:asciiTheme="majorBidi" w:hAnsiTheme="majorBidi" w:cstheme="majorBidi"/>
          <w:sz w:val="24"/>
          <w:szCs w:val="24"/>
        </w:rPr>
        <w:t xml:space="preserve">, qui elles-mêmes font partie de la famille des « spirochètes ». La borréliose est généralement transmise à l’occasion d’une morsure par les arthropodes hématophages qui doivent être porteurs de la bactérie. La maladie est présente en Algérie chez l’Homme et chez d’autres mammifères domestiques tels que les chevaux et les chiens. Afin de déterminer les risque de contracter cette maladie, il faudra en premier lieu connaitre l’activité et le mode de vie des tiques (saison, habitat.. </w:t>
      </w:r>
      <w:proofErr w:type="spellStart"/>
      <w:r w:rsidRPr="00017391">
        <w:rPr>
          <w:rFonts w:asciiTheme="majorBidi" w:hAnsiTheme="majorBidi" w:cstheme="majorBidi"/>
          <w:sz w:val="24"/>
          <w:szCs w:val="24"/>
        </w:rPr>
        <w:t>etc</w:t>
      </w:r>
      <w:proofErr w:type="spellEnd"/>
      <w:r w:rsidRPr="00017391">
        <w:rPr>
          <w:rFonts w:asciiTheme="majorBidi" w:hAnsiTheme="majorBidi" w:cstheme="majorBidi"/>
          <w:sz w:val="24"/>
          <w:szCs w:val="24"/>
        </w:rPr>
        <w:t xml:space="preserve">) et en deuxième lieu les différentes méthodes de diagnostic de l’infection. L’objectif principal de cette étude a été d’évaluer la possible infection simultanée par Brucella </w:t>
      </w:r>
      <w:proofErr w:type="spellStart"/>
      <w:r w:rsidRPr="00017391">
        <w:rPr>
          <w:rFonts w:asciiTheme="majorBidi" w:hAnsiTheme="majorBidi" w:cstheme="majorBidi"/>
          <w:sz w:val="24"/>
          <w:szCs w:val="24"/>
        </w:rPr>
        <w:t>spp</w:t>
      </w:r>
      <w:proofErr w:type="spellEnd"/>
      <w:r w:rsidRPr="00017391">
        <w:rPr>
          <w:rFonts w:asciiTheme="majorBidi" w:hAnsiTheme="majorBidi" w:cstheme="majorBidi"/>
          <w:sz w:val="24"/>
          <w:szCs w:val="24"/>
        </w:rPr>
        <w:t xml:space="preserve">. , </w:t>
      </w:r>
      <w:proofErr w:type="spellStart"/>
      <w:r w:rsidRPr="00017391">
        <w:rPr>
          <w:rFonts w:asciiTheme="majorBidi" w:hAnsiTheme="majorBidi" w:cstheme="majorBidi"/>
          <w:sz w:val="24"/>
          <w:szCs w:val="24"/>
        </w:rPr>
        <w:t>Bartonella</w:t>
      </w:r>
      <w:proofErr w:type="spellEnd"/>
      <w:r w:rsidRPr="00017391">
        <w:rPr>
          <w:rFonts w:asciiTheme="majorBidi" w:hAnsiTheme="majorBidi" w:cstheme="majorBidi"/>
          <w:sz w:val="24"/>
          <w:szCs w:val="24"/>
        </w:rPr>
        <w:t xml:space="preserve"> </w:t>
      </w:r>
      <w:proofErr w:type="spellStart"/>
      <w:r w:rsidRPr="00017391">
        <w:rPr>
          <w:rFonts w:asciiTheme="majorBidi" w:hAnsiTheme="majorBidi" w:cstheme="majorBidi"/>
          <w:sz w:val="24"/>
          <w:szCs w:val="24"/>
        </w:rPr>
        <w:t>bovis</w:t>
      </w:r>
      <w:proofErr w:type="spellEnd"/>
      <w:r w:rsidRPr="00017391">
        <w:rPr>
          <w:rFonts w:asciiTheme="majorBidi" w:hAnsiTheme="majorBidi" w:cstheme="majorBidi"/>
          <w:sz w:val="24"/>
          <w:szCs w:val="24"/>
        </w:rPr>
        <w:t xml:space="preserve"> et </w:t>
      </w:r>
      <w:proofErr w:type="spellStart"/>
      <w:r w:rsidRPr="00017391">
        <w:rPr>
          <w:rFonts w:asciiTheme="majorBidi" w:hAnsiTheme="majorBidi" w:cstheme="majorBidi"/>
          <w:sz w:val="24"/>
          <w:szCs w:val="24"/>
        </w:rPr>
        <w:t>Borrelia</w:t>
      </w:r>
      <w:proofErr w:type="spellEnd"/>
      <w:r w:rsidRPr="00017391">
        <w:rPr>
          <w:rFonts w:asciiTheme="majorBidi" w:hAnsiTheme="majorBidi" w:cstheme="majorBidi"/>
          <w:sz w:val="24"/>
          <w:szCs w:val="24"/>
        </w:rPr>
        <w:t xml:space="preserve"> </w:t>
      </w:r>
      <w:proofErr w:type="spellStart"/>
      <w:r w:rsidRPr="00017391">
        <w:rPr>
          <w:rFonts w:asciiTheme="majorBidi" w:hAnsiTheme="majorBidi" w:cstheme="majorBidi"/>
          <w:sz w:val="24"/>
          <w:szCs w:val="24"/>
        </w:rPr>
        <w:t>burgdorferi</w:t>
      </w:r>
      <w:proofErr w:type="spellEnd"/>
      <w:r w:rsidRPr="00017391">
        <w:rPr>
          <w:rFonts w:asciiTheme="majorBidi" w:hAnsiTheme="majorBidi" w:cstheme="majorBidi"/>
          <w:sz w:val="24"/>
          <w:szCs w:val="24"/>
        </w:rPr>
        <w:t xml:space="preserve"> sensu </w:t>
      </w:r>
      <w:proofErr w:type="spellStart"/>
      <w:r w:rsidRPr="00017391">
        <w:rPr>
          <w:rFonts w:asciiTheme="majorBidi" w:hAnsiTheme="majorBidi" w:cstheme="majorBidi"/>
          <w:sz w:val="24"/>
          <w:szCs w:val="24"/>
        </w:rPr>
        <w:t>lato.chez</w:t>
      </w:r>
      <w:proofErr w:type="spellEnd"/>
      <w:r w:rsidRPr="00017391">
        <w:rPr>
          <w:rFonts w:asciiTheme="majorBidi" w:hAnsiTheme="majorBidi" w:cstheme="majorBidi"/>
          <w:sz w:val="24"/>
          <w:szCs w:val="24"/>
        </w:rPr>
        <w:t xml:space="preserve"> 16 bovins, femelles, âgés de 24mois et plus, séropositifs à la brucellose et à la </w:t>
      </w:r>
      <w:proofErr w:type="spellStart"/>
      <w:r w:rsidRPr="00017391">
        <w:rPr>
          <w:rFonts w:asciiTheme="majorBidi" w:hAnsiTheme="majorBidi" w:cstheme="majorBidi"/>
          <w:sz w:val="24"/>
          <w:szCs w:val="24"/>
        </w:rPr>
        <w:t>bartonellose</w:t>
      </w:r>
      <w:proofErr w:type="spellEnd"/>
      <w:r w:rsidRPr="00017391">
        <w:rPr>
          <w:rFonts w:asciiTheme="majorBidi" w:hAnsiTheme="majorBidi" w:cstheme="majorBidi"/>
          <w:sz w:val="24"/>
          <w:szCs w:val="24"/>
        </w:rPr>
        <w:t xml:space="preserve">, provenant de la région d’Alger, et de voir si le facteur « race » peut influencer cette association bactérienne. A l’issue de cette étude, nous avons conclu que les bovins étudiés ont déjà été en contact avec </w:t>
      </w:r>
      <w:proofErr w:type="spellStart"/>
      <w:r w:rsidRPr="00017391">
        <w:rPr>
          <w:rFonts w:asciiTheme="majorBidi" w:hAnsiTheme="majorBidi" w:cstheme="majorBidi"/>
          <w:sz w:val="24"/>
          <w:szCs w:val="24"/>
        </w:rPr>
        <w:t>Borrelia</w:t>
      </w:r>
      <w:proofErr w:type="spellEnd"/>
      <w:r w:rsidRPr="00017391">
        <w:rPr>
          <w:rFonts w:asciiTheme="majorBidi" w:hAnsiTheme="majorBidi" w:cstheme="majorBidi"/>
          <w:sz w:val="24"/>
          <w:szCs w:val="24"/>
        </w:rPr>
        <w:t xml:space="preserve"> </w:t>
      </w:r>
      <w:proofErr w:type="spellStart"/>
      <w:r w:rsidRPr="00017391">
        <w:rPr>
          <w:rFonts w:asciiTheme="majorBidi" w:hAnsiTheme="majorBidi" w:cstheme="majorBidi"/>
          <w:sz w:val="24"/>
          <w:szCs w:val="24"/>
        </w:rPr>
        <w:t>burgdorferi</w:t>
      </w:r>
      <w:proofErr w:type="spellEnd"/>
      <w:r w:rsidRPr="00017391">
        <w:rPr>
          <w:rFonts w:asciiTheme="majorBidi" w:hAnsiTheme="majorBidi" w:cstheme="majorBidi"/>
          <w:sz w:val="24"/>
          <w:szCs w:val="24"/>
        </w:rPr>
        <w:t xml:space="preserve"> sensu lato avec un taux de séroprévalence de 68,75% et que la séroprévalence obtenue n’est pas associée à la race.</w:t>
      </w:r>
      <w:r w:rsidRPr="00017391">
        <w:rPr>
          <w:rFonts w:asciiTheme="majorBidi" w:hAnsiTheme="majorBidi" w:cstheme="majorBidi"/>
          <w:sz w:val="24"/>
          <w:szCs w:val="24"/>
        </w:rPr>
        <w:br/>
      </w:r>
      <w:r w:rsidRPr="00017391">
        <w:rPr>
          <w:rFonts w:asciiTheme="majorBidi" w:hAnsiTheme="majorBidi" w:cstheme="majorBidi"/>
          <w:sz w:val="24"/>
          <w:szCs w:val="24"/>
        </w:rPr>
        <w:br/>
      </w:r>
    </w:p>
    <w:p w:rsidR="00017391" w:rsidRDefault="00017391" w:rsidP="00017391">
      <w:pPr>
        <w:spacing w:after="0"/>
        <w:rPr>
          <w:rFonts w:asciiTheme="majorBidi" w:hAnsiTheme="majorBidi" w:cstheme="majorBidi"/>
          <w:b/>
          <w:bCs/>
          <w:sz w:val="24"/>
          <w:szCs w:val="24"/>
          <w:lang w:val="en-US"/>
        </w:rPr>
      </w:pPr>
      <w:r w:rsidRPr="00017391">
        <w:rPr>
          <w:rFonts w:asciiTheme="majorBidi" w:hAnsiTheme="majorBidi" w:cstheme="majorBidi"/>
          <w:b/>
          <w:bCs/>
          <w:sz w:val="24"/>
          <w:szCs w:val="24"/>
          <w:lang w:val="en-US"/>
        </w:rPr>
        <w:t>Abstract:</w:t>
      </w:r>
    </w:p>
    <w:p w:rsidR="00E302C4" w:rsidRPr="00017391" w:rsidRDefault="00017391" w:rsidP="00017391">
      <w:pPr>
        <w:spacing w:after="0"/>
        <w:rPr>
          <w:rFonts w:asciiTheme="majorBidi" w:hAnsiTheme="majorBidi" w:cstheme="majorBidi"/>
          <w:sz w:val="24"/>
          <w:szCs w:val="24"/>
        </w:rPr>
      </w:pPr>
      <w:r w:rsidRPr="00017391">
        <w:rPr>
          <w:rFonts w:asciiTheme="majorBidi" w:hAnsiTheme="majorBidi" w:cstheme="majorBidi"/>
          <w:b/>
          <w:bCs/>
          <w:sz w:val="24"/>
          <w:szCs w:val="24"/>
          <w:lang w:val="en-US"/>
        </w:rPr>
        <w:br/>
      </w:r>
      <w:r w:rsidRPr="00017391">
        <w:rPr>
          <w:rFonts w:asciiTheme="majorBidi" w:hAnsiTheme="majorBidi" w:cstheme="majorBidi"/>
          <w:sz w:val="24"/>
          <w:szCs w:val="24"/>
          <w:lang w:val="en-US"/>
        </w:rPr>
        <w:t xml:space="preserve">Lyme disease" is an infectious vector disease of bacterial origin, caused by bacteria of the genus </w:t>
      </w:r>
      <w:proofErr w:type="spellStart"/>
      <w:r w:rsidRPr="00017391">
        <w:rPr>
          <w:rFonts w:asciiTheme="majorBidi" w:hAnsiTheme="majorBidi" w:cstheme="majorBidi"/>
          <w:sz w:val="24"/>
          <w:szCs w:val="24"/>
          <w:lang w:val="en-US"/>
        </w:rPr>
        <w:t>Borrelia</w:t>
      </w:r>
      <w:proofErr w:type="spellEnd"/>
      <w:r w:rsidRPr="00017391">
        <w:rPr>
          <w:rFonts w:asciiTheme="majorBidi" w:hAnsiTheme="majorBidi" w:cstheme="majorBidi"/>
          <w:sz w:val="24"/>
          <w:szCs w:val="24"/>
          <w:lang w:val="en-US"/>
        </w:rPr>
        <w:t xml:space="preserve">, which themselves are part of the "spirochete" family. </w:t>
      </w:r>
      <w:proofErr w:type="spellStart"/>
      <w:r w:rsidRPr="00017391">
        <w:rPr>
          <w:rFonts w:asciiTheme="majorBidi" w:hAnsiTheme="majorBidi" w:cstheme="majorBidi"/>
          <w:sz w:val="24"/>
          <w:szCs w:val="24"/>
          <w:lang w:val="en-US"/>
        </w:rPr>
        <w:t>Borreliosis</w:t>
      </w:r>
      <w:proofErr w:type="spellEnd"/>
      <w:r w:rsidRPr="00017391">
        <w:rPr>
          <w:rFonts w:asciiTheme="majorBidi" w:hAnsiTheme="majorBidi" w:cstheme="majorBidi"/>
          <w:sz w:val="24"/>
          <w:szCs w:val="24"/>
          <w:lang w:val="en-US"/>
        </w:rPr>
        <w:t xml:space="preserve"> is usually transmitted during a bite by ticks that must carry the bacteria. The disease is present in Algeria in humans and other domestic mammals such as horses and dogs. In order to determine the risk of contracting this disease, it will firstly be necessary to know the activity and way of life of the ticks (season, habitat, etc.) and secondly the different methods of diagnosing the infection. The main objective of this study was to evaluate the possible simultaneous infection with </w:t>
      </w:r>
      <w:proofErr w:type="spellStart"/>
      <w:r w:rsidRPr="00017391">
        <w:rPr>
          <w:rFonts w:asciiTheme="majorBidi" w:hAnsiTheme="majorBidi" w:cstheme="majorBidi"/>
          <w:sz w:val="24"/>
          <w:szCs w:val="24"/>
          <w:lang w:val="en-US"/>
        </w:rPr>
        <w:t>Brucella</w:t>
      </w:r>
      <w:proofErr w:type="spellEnd"/>
      <w:r w:rsidRPr="00017391">
        <w:rPr>
          <w:rFonts w:asciiTheme="majorBidi" w:hAnsiTheme="majorBidi" w:cstheme="majorBidi"/>
          <w:sz w:val="24"/>
          <w:szCs w:val="24"/>
          <w:lang w:val="en-US"/>
        </w:rPr>
        <w:t xml:space="preserve"> </w:t>
      </w:r>
      <w:proofErr w:type="gramStart"/>
      <w:r w:rsidRPr="00017391">
        <w:rPr>
          <w:rFonts w:asciiTheme="majorBidi" w:hAnsiTheme="majorBidi" w:cstheme="majorBidi"/>
          <w:sz w:val="24"/>
          <w:szCs w:val="24"/>
          <w:lang w:val="en-US"/>
        </w:rPr>
        <w:t>spp. ,</w:t>
      </w:r>
      <w:proofErr w:type="spellStart"/>
      <w:r w:rsidRPr="00017391">
        <w:rPr>
          <w:rFonts w:asciiTheme="majorBidi" w:hAnsiTheme="majorBidi" w:cstheme="majorBidi"/>
          <w:sz w:val="24"/>
          <w:szCs w:val="24"/>
          <w:lang w:val="en-US"/>
        </w:rPr>
        <w:t>Bartonellabovis</w:t>
      </w:r>
      <w:proofErr w:type="spellEnd"/>
      <w:proofErr w:type="gramEnd"/>
      <w:r w:rsidRPr="00017391">
        <w:rPr>
          <w:rFonts w:asciiTheme="majorBidi" w:hAnsiTheme="majorBidi" w:cstheme="majorBidi"/>
          <w:sz w:val="24"/>
          <w:szCs w:val="24"/>
          <w:lang w:val="en-US"/>
        </w:rPr>
        <w:t xml:space="preserve"> and </w:t>
      </w:r>
      <w:proofErr w:type="spellStart"/>
      <w:r w:rsidRPr="00017391">
        <w:rPr>
          <w:rFonts w:asciiTheme="majorBidi" w:hAnsiTheme="majorBidi" w:cstheme="majorBidi"/>
          <w:sz w:val="24"/>
          <w:szCs w:val="24"/>
          <w:lang w:val="en-US"/>
        </w:rPr>
        <w:t>Borreliaburgdorferisensulato</w:t>
      </w:r>
      <w:proofErr w:type="spellEnd"/>
      <w:r w:rsidRPr="00017391">
        <w:rPr>
          <w:rFonts w:asciiTheme="majorBidi" w:hAnsiTheme="majorBidi" w:cstheme="majorBidi"/>
          <w:sz w:val="24"/>
          <w:szCs w:val="24"/>
          <w:lang w:val="en-US"/>
        </w:rPr>
        <w:t xml:space="preserve">. </w:t>
      </w:r>
      <w:proofErr w:type="gramStart"/>
      <w:r w:rsidRPr="00017391">
        <w:rPr>
          <w:rFonts w:asciiTheme="majorBidi" w:hAnsiTheme="majorBidi" w:cstheme="majorBidi"/>
          <w:sz w:val="24"/>
          <w:szCs w:val="24"/>
          <w:lang w:val="en-US"/>
        </w:rPr>
        <w:t>in</w:t>
      </w:r>
      <w:proofErr w:type="gramEnd"/>
      <w:r w:rsidRPr="00017391">
        <w:rPr>
          <w:rFonts w:asciiTheme="majorBidi" w:hAnsiTheme="majorBidi" w:cstheme="majorBidi"/>
          <w:sz w:val="24"/>
          <w:szCs w:val="24"/>
          <w:lang w:val="en-US"/>
        </w:rPr>
        <w:t xml:space="preserve"> 16 cattle, females, aged 24 months and over, </w:t>
      </w:r>
      <w:proofErr w:type="spellStart"/>
      <w:r w:rsidRPr="00017391">
        <w:rPr>
          <w:rFonts w:asciiTheme="majorBidi" w:hAnsiTheme="majorBidi" w:cstheme="majorBidi"/>
          <w:sz w:val="24"/>
          <w:szCs w:val="24"/>
          <w:lang w:val="en-US"/>
        </w:rPr>
        <w:t>seropositive</w:t>
      </w:r>
      <w:proofErr w:type="spellEnd"/>
      <w:r w:rsidRPr="00017391">
        <w:rPr>
          <w:rFonts w:asciiTheme="majorBidi" w:hAnsiTheme="majorBidi" w:cstheme="majorBidi"/>
          <w:sz w:val="24"/>
          <w:szCs w:val="24"/>
          <w:lang w:val="en-US"/>
        </w:rPr>
        <w:t xml:space="preserve"> to brucellosis and </w:t>
      </w:r>
      <w:proofErr w:type="spellStart"/>
      <w:r w:rsidRPr="00017391">
        <w:rPr>
          <w:rFonts w:asciiTheme="majorBidi" w:hAnsiTheme="majorBidi" w:cstheme="majorBidi"/>
          <w:sz w:val="24"/>
          <w:szCs w:val="24"/>
          <w:lang w:val="en-US"/>
        </w:rPr>
        <w:t>bartonellosis</w:t>
      </w:r>
      <w:proofErr w:type="spellEnd"/>
      <w:r w:rsidRPr="00017391">
        <w:rPr>
          <w:rFonts w:asciiTheme="majorBidi" w:hAnsiTheme="majorBidi" w:cstheme="majorBidi"/>
          <w:sz w:val="24"/>
          <w:szCs w:val="24"/>
          <w:lang w:val="en-US"/>
        </w:rPr>
        <w:t xml:space="preserve"> and to see if the "breed" factor can influence this bacterial association. At the end of this study, we concluded that the cattle studied have already been in contact with </w:t>
      </w:r>
      <w:proofErr w:type="spellStart"/>
      <w:r w:rsidRPr="00017391">
        <w:rPr>
          <w:rFonts w:asciiTheme="majorBidi" w:hAnsiTheme="majorBidi" w:cstheme="majorBidi"/>
          <w:sz w:val="24"/>
          <w:szCs w:val="24"/>
          <w:lang w:val="en-US"/>
        </w:rPr>
        <w:t>Borreliaburgdorferisensulato</w:t>
      </w:r>
      <w:proofErr w:type="spellEnd"/>
      <w:r w:rsidRPr="00017391">
        <w:rPr>
          <w:rFonts w:asciiTheme="majorBidi" w:hAnsiTheme="majorBidi" w:cstheme="majorBidi"/>
          <w:sz w:val="24"/>
          <w:szCs w:val="24"/>
          <w:lang w:val="en-US"/>
        </w:rPr>
        <w:t xml:space="preserve"> with a </w:t>
      </w:r>
      <w:proofErr w:type="spellStart"/>
      <w:r w:rsidRPr="00017391">
        <w:rPr>
          <w:rFonts w:asciiTheme="majorBidi" w:hAnsiTheme="majorBidi" w:cstheme="majorBidi"/>
          <w:sz w:val="24"/>
          <w:szCs w:val="24"/>
          <w:lang w:val="en-US"/>
        </w:rPr>
        <w:t>séroprévalence</w:t>
      </w:r>
      <w:proofErr w:type="spellEnd"/>
      <w:r w:rsidRPr="00017391">
        <w:rPr>
          <w:rFonts w:asciiTheme="majorBidi" w:hAnsiTheme="majorBidi" w:cstheme="majorBidi"/>
          <w:sz w:val="24"/>
          <w:szCs w:val="24"/>
          <w:lang w:val="en-US"/>
        </w:rPr>
        <w:t xml:space="preserve"> of 68.75% and that the </w:t>
      </w:r>
      <w:proofErr w:type="spellStart"/>
      <w:r w:rsidRPr="00017391">
        <w:rPr>
          <w:rFonts w:asciiTheme="majorBidi" w:hAnsiTheme="majorBidi" w:cstheme="majorBidi"/>
          <w:sz w:val="24"/>
          <w:szCs w:val="24"/>
          <w:lang w:val="en-US"/>
        </w:rPr>
        <w:t>seroprevalence</w:t>
      </w:r>
      <w:proofErr w:type="spellEnd"/>
      <w:r w:rsidRPr="00017391">
        <w:rPr>
          <w:rFonts w:asciiTheme="majorBidi" w:hAnsiTheme="majorBidi" w:cstheme="majorBidi"/>
          <w:sz w:val="24"/>
          <w:szCs w:val="24"/>
          <w:lang w:val="en-US"/>
        </w:rPr>
        <w:t xml:space="preserve"> obtained is not associated with the breed.</w:t>
      </w:r>
      <w:r w:rsidRPr="00017391">
        <w:rPr>
          <w:rFonts w:asciiTheme="majorBidi" w:hAnsiTheme="majorBidi" w:cstheme="majorBidi"/>
          <w:sz w:val="24"/>
          <w:szCs w:val="24"/>
          <w:lang w:val="en-US"/>
        </w:rPr>
        <w:br/>
      </w:r>
    </w:p>
    <w:sectPr w:rsidR="00E302C4" w:rsidRPr="00017391"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17391"/>
    <w:rsid w:val="00017391"/>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2019-11-13T12:05:00Z</dcterms:created>
  <dcterms:modified xsi:type="dcterms:W3CDTF">2019-11-13T12:08:00Z</dcterms:modified>
</cp:coreProperties>
</file>