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FA2" w:rsidRDefault="00CA3225" w:rsidP="00CA322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931AA3" w:rsidRPr="00931AA3">
        <w:rPr>
          <w:rFonts w:asciiTheme="majorBidi" w:hAnsiTheme="majorBidi" w:cstheme="majorBidi"/>
          <w:b/>
          <w:bCs/>
          <w:sz w:val="28"/>
          <w:szCs w:val="28"/>
        </w:rPr>
        <w:t xml:space="preserve">Effets de l'huile d’olive sur les paramètres du stress oxydatif des rats </w:t>
      </w:r>
      <w:proofErr w:type="spellStart"/>
      <w:r w:rsidR="00931AA3" w:rsidRPr="00931AA3">
        <w:rPr>
          <w:rFonts w:asciiTheme="majorBidi" w:hAnsiTheme="majorBidi" w:cstheme="majorBidi"/>
          <w:b/>
          <w:bCs/>
          <w:sz w:val="28"/>
          <w:szCs w:val="28"/>
        </w:rPr>
        <w:t>wistar</w:t>
      </w:r>
      <w:proofErr w:type="spellEnd"/>
      <w:r w:rsidR="00931AA3" w:rsidRPr="00931AA3">
        <w:rPr>
          <w:rFonts w:asciiTheme="majorBidi" w:hAnsiTheme="majorBidi" w:cstheme="majorBidi"/>
          <w:b/>
          <w:bCs/>
          <w:sz w:val="28"/>
          <w:szCs w:val="28"/>
        </w:rPr>
        <w:t xml:space="preserve"> rendus diabétiques à la </w:t>
      </w:r>
      <w:proofErr w:type="spellStart"/>
      <w:r w:rsidR="00931AA3" w:rsidRPr="00931AA3">
        <w:rPr>
          <w:rFonts w:asciiTheme="majorBidi" w:hAnsiTheme="majorBidi" w:cstheme="majorBidi"/>
          <w:b/>
          <w:bCs/>
          <w:sz w:val="28"/>
          <w:szCs w:val="28"/>
        </w:rPr>
        <w:t>streptozotocine</w:t>
      </w:r>
      <w:proofErr w:type="spellEnd"/>
    </w:p>
    <w:p w:rsidR="00931AA3" w:rsidRDefault="00931AA3" w:rsidP="00CA3225">
      <w:pPr>
        <w:jc w:val="both"/>
        <w:rPr>
          <w:rFonts w:asciiTheme="majorBidi" w:hAnsiTheme="majorBidi" w:cstheme="majorBidi"/>
          <w:b/>
          <w:bCs/>
          <w:sz w:val="24"/>
          <w:szCs w:val="24"/>
        </w:rPr>
      </w:pPr>
    </w:p>
    <w:p w:rsidR="00CA3225" w:rsidRPr="003B7FA2" w:rsidRDefault="00CA3225" w:rsidP="00CA3225">
      <w:pPr>
        <w:jc w:val="both"/>
        <w:rPr>
          <w:sz w:val="24"/>
          <w:szCs w:val="24"/>
        </w:rPr>
      </w:pPr>
      <w:r w:rsidRPr="003B7FA2">
        <w:rPr>
          <w:rFonts w:asciiTheme="majorBidi" w:hAnsiTheme="majorBidi" w:cstheme="majorBidi"/>
          <w:b/>
          <w:bCs/>
          <w:sz w:val="24"/>
          <w:szCs w:val="24"/>
        </w:rPr>
        <w:t>Résumé :</w:t>
      </w:r>
    </w:p>
    <w:p w:rsidR="00CA3225" w:rsidRPr="003B7FA2" w:rsidRDefault="00931AA3" w:rsidP="00931AA3">
      <w:pPr>
        <w:jc w:val="both"/>
        <w:rPr>
          <w:rFonts w:ascii="Times New Roman" w:hAnsi="Times New Roman" w:cs="Times New Roman"/>
          <w:sz w:val="24"/>
          <w:szCs w:val="24"/>
        </w:rPr>
      </w:pPr>
      <w:r>
        <w:rPr>
          <w:rFonts w:ascii="Arial" w:hAnsi="Arial" w:cs="Arial"/>
          <w:color w:val="000000"/>
          <w:sz w:val="20"/>
          <w:szCs w:val="20"/>
          <w:shd w:val="clear" w:color="auto" w:fill="FFFFFF"/>
        </w:rPr>
        <w:t xml:space="preserve">Le diabète type 2 est un groupe de maladies métaboliques caractérisées par une hyperglycémie chronique, cette pathologie est multifactorielle liée en partie à l’alimentation et le stress oxydatif. L’objectif de notre travail est de déterminer l’effet préventif et thérapeutique de l’huile d’olive faisant partie du régime méditerranéen, sur le stress oxydatif chez des rats rendus diabétiques à la </w:t>
      </w:r>
      <w:proofErr w:type="spellStart"/>
      <w:r>
        <w:rPr>
          <w:rFonts w:ascii="Arial" w:hAnsi="Arial" w:cs="Arial"/>
          <w:color w:val="000000"/>
          <w:sz w:val="20"/>
          <w:szCs w:val="20"/>
          <w:shd w:val="clear" w:color="auto" w:fill="FFFFFF"/>
        </w:rPr>
        <w:t>streptozotocine</w:t>
      </w:r>
      <w:proofErr w:type="spellEnd"/>
      <w:r>
        <w:rPr>
          <w:rFonts w:ascii="Arial" w:hAnsi="Arial" w:cs="Arial"/>
          <w:color w:val="000000"/>
          <w:sz w:val="20"/>
          <w:szCs w:val="20"/>
          <w:shd w:val="clear" w:color="auto" w:fill="FFFFFF"/>
        </w:rPr>
        <w:t xml:space="preserve"> (30mg/kg) par trois injections à une semaine d’intervalle.</w:t>
      </w:r>
      <w:r>
        <w:rPr>
          <w:rFonts w:ascii="Arial" w:hAnsi="Arial" w:cs="Arial"/>
          <w:color w:val="000000"/>
          <w:sz w:val="20"/>
          <w:szCs w:val="20"/>
        </w:rPr>
        <w:t xml:space="preserve"> </w:t>
      </w:r>
      <w:r>
        <w:rPr>
          <w:rFonts w:ascii="Arial" w:hAnsi="Arial" w:cs="Arial"/>
          <w:color w:val="000000"/>
          <w:sz w:val="20"/>
          <w:szCs w:val="20"/>
          <w:shd w:val="clear" w:color="auto" w:fill="FFFFFF"/>
        </w:rPr>
        <w:t>Pour ce faire nous avons dosé des paramètres biochimiques et du stress oxydatif au niveau sanguin et tissulaire.</w:t>
      </w:r>
      <w:r>
        <w:rPr>
          <w:rFonts w:ascii="Arial" w:hAnsi="Arial" w:cs="Arial"/>
          <w:color w:val="000000"/>
          <w:sz w:val="20"/>
          <w:szCs w:val="20"/>
        </w:rPr>
        <w:br/>
      </w:r>
      <w:r>
        <w:rPr>
          <w:rFonts w:ascii="Arial" w:hAnsi="Arial" w:cs="Arial"/>
          <w:color w:val="000000"/>
          <w:sz w:val="20"/>
          <w:szCs w:val="20"/>
          <w:shd w:val="clear" w:color="auto" w:fill="FFFFFF"/>
        </w:rPr>
        <w:t>Les résultats obtenus montrent sur le plan poids des organes des modifications macroscopiques, atrophie et hypertrophie, et sur le plan sanguin et tissulaire des variations des paramètres dosés (PAL, MDA et Cat). En effet les rats diabétiques présentent des taux élevés des marqueurs de la peroxydation lipidiques, de détérioration tissulaires et une activité importante de la catalase.</w:t>
      </w:r>
      <w:r>
        <w:rPr>
          <w:rFonts w:ascii="Arial" w:hAnsi="Arial" w:cs="Arial"/>
          <w:color w:val="000000"/>
          <w:sz w:val="20"/>
          <w:szCs w:val="20"/>
        </w:rPr>
        <w:br/>
      </w:r>
      <w:r>
        <w:rPr>
          <w:rFonts w:ascii="Arial" w:hAnsi="Arial" w:cs="Arial"/>
          <w:color w:val="000000"/>
          <w:sz w:val="20"/>
          <w:szCs w:val="20"/>
          <w:shd w:val="clear" w:color="auto" w:fill="FFFFFF"/>
        </w:rPr>
        <w:t>Nous concluons que l’huile d’olive administrée en tant que traitement est plus bénéfique que son administration en prétraitement</w:t>
      </w:r>
    </w:p>
    <w:p w:rsidR="00931AA3" w:rsidRDefault="00931AA3" w:rsidP="00CA3225">
      <w:pPr>
        <w:rPr>
          <w:rFonts w:ascii="Times New Roman" w:hAnsi="Times New Roman" w:cs="Times New Roman"/>
          <w:b/>
          <w:sz w:val="24"/>
          <w:szCs w:val="24"/>
          <w:lang w:val="en-US"/>
        </w:rPr>
      </w:pPr>
    </w:p>
    <w:p w:rsidR="00CA3225" w:rsidRPr="003B7FA2" w:rsidRDefault="00CA3225" w:rsidP="00CA3225">
      <w:pPr>
        <w:rPr>
          <w:rFonts w:ascii="Times New Roman" w:hAnsi="Times New Roman" w:cs="Times New Roman"/>
          <w:b/>
          <w:sz w:val="24"/>
          <w:szCs w:val="24"/>
          <w:lang w:val="en-US"/>
        </w:rPr>
      </w:pPr>
      <w:r w:rsidRPr="003B7FA2">
        <w:rPr>
          <w:rFonts w:ascii="Times New Roman" w:hAnsi="Times New Roman" w:cs="Times New Roman"/>
          <w:b/>
          <w:sz w:val="24"/>
          <w:szCs w:val="24"/>
          <w:lang w:val="en-US"/>
        </w:rPr>
        <w:t>Abstract:</w:t>
      </w:r>
    </w:p>
    <w:p w:rsidR="003B7FA2" w:rsidRDefault="00931AA3" w:rsidP="00CA3225">
      <w:pPr>
        <w:jc w:val="both"/>
        <w:rPr>
          <w:rFonts w:ascii="Times New Roman" w:hAnsi="Times New Roman" w:cs="Times New Roman"/>
          <w:sz w:val="24"/>
          <w:szCs w:val="24"/>
          <w:lang w:val="en-US"/>
        </w:rPr>
      </w:pPr>
      <w:r w:rsidRPr="009C1477">
        <w:rPr>
          <w:rFonts w:ascii="Arial" w:hAnsi="Arial" w:cs="Arial"/>
          <w:color w:val="000000"/>
          <w:sz w:val="20"/>
          <w:szCs w:val="20"/>
          <w:shd w:val="clear" w:color="auto" w:fill="FFFFFF"/>
          <w:lang w:val="en-US"/>
        </w:rPr>
        <w:t xml:space="preserve">Type 2 diabetes is a group of metabolic diseases characterized by chronic </w:t>
      </w:r>
      <w:proofErr w:type="gramStart"/>
      <w:r w:rsidRPr="009C1477">
        <w:rPr>
          <w:rFonts w:ascii="Arial" w:hAnsi="Arial" w:cs="Arial"/>
          <w:color w:val="000000"/>
          <w:sz w:val="20"/>
          <w:szCs w:val="20"/>
          <w:shd w:val="clear" w:color="auto" w:fill="FFFFFF"/>
          <w:lang w:val="en-US"/>
        </w:rPr>
        <w:t>hyperglycemia,</w:t>
      </w:r>
      <w:proofErr w:type="gramEnd"/>
      <w:r w:rsidRPr="009C1477">
        <w:rPr>
          <w:rFonts w:ascii="Arial" w:hAnsi="Arial" w:cs="Arial"/>
          <w:color w:val="000000"/>
          <w:sz w:val="20"/>
          <w:szCs w:val="20"/>
          <w:shd w:val="clear" w:color="auto" w:fill="FFFFFF"/>
          <w:lang w:val="en-US"/>
        </w:rPr>
        <w:t xml:space="preserve"> this pathology is </w:t>
      </w:r>
      <w:proofErr w:type="spellStart"/>
      <w:r w:rsidRPr="009C1477">
        <w:rPr>
          <w:rFonts w:ascii="Arial" w:hAnsi="Arial" w:cs="Arial"/>
          <w:color w:val="000000"/>
          <w:sz w:val="20"/>
          <w:szCs w:val="20"/>
          <w:shd w:val="clear" w:color="auto" w:fill="FFFFFF"/>
          <w:lang w:val="en-US"/>
        </w:rPr>
        <w:t>multifactorial</w:t>
      </w:r>
      <w:proofErr w:type="spellEnd"/>
      <w:r w:rsidRPr="009C1477">
        <w:rPr>
          <w:rFonts w:ascii="Arial" w:hAnsi="Arial" w:cs="Arial"/>
          <w:color w:val="000000"/>
          <w:sz w:val="20"/>
          <w:szCs w:val="20"/>
          <w:shd w:val="clear" w:color="auto" w:fill="FFFFFF"/>
          <w:lang w:val="en-US"/>
        </w:rPr>
        <w:t xml:space="preserve"> in part related to diet and oxidative stress. The objective of our work is to determine the preventive and therapeutic effect of olive oil in the Mediterranean diet on oxidative stress in </w:t>
      </w:r>
      <w:proofErr w:type="spellStart"/>
      <w:r w:rsidRPr="009C1477">
        <w:rPr>
          <w:rFonts w:ascii="Arial" w:hAnsi="Arial" w:cs="Arial"/>
          <w:color w:val="000000"/>
          <w:sz w:val="20"/>
          <w:szCs w:val="20"/>
          <w:shd w:val="clear" w:color="auto" w:fill="FFFFFF"/>
          <w:lang w:val="en-US"/>
        </w:rPr>
        <w:t>streptozotocin</w:t>
      </w:r>
      <w:proofErr w:type="spellEnd"/>
      <w:r w:rsidRPr="009C1477">
        <w:rPr>
          <w:rFonts w:ascii="Arial" w:hAnsi="Arial" w:cs="Arial"/>
          <w:color w:val="000000"/>
          <w:sz w:val="20"/>
          <w:szCs w:val="20"/>
          <w:shd w:val="clear" w:color="auto" w:fill="FFFFFF"/>
          <w:lang w:val="en-US"/>
        </w:rPr>
        <w:t>-diabetic rats (30 mg / kg) by three injections at one time week apart.</w:t>
      </w:r>
      <w:r w:rsidRPr="009C1477">
        <w:rPr>
          <w:rFonts w:ascii="Arial" w:hAnsi="Arial" w:cs="Arial"/>
          <w:color w:val="000000"/>
          <w:sz w:val="20"/>
          <w:szCs w:val="20"/>
          <w:lang w:val="en-US"/>
        </w:rPr>
        <w:br/>
      </w:r>
      <w:r w:rsidRPr="009C1477">
        <w:rPr>
          <w:rFonts w:ascii="Arial" w:hAnsi="Arial" w:cs="Arial"/>
          <w:color w:val="000000"/>
          <w:sz w:val="20"/>
          <w:szCs w:val="20"/>
          <w:shd w:val="clear" w:color="auto" w:fill="FFFFFF"/>
          <w:lang w:val="en-US"/>
        </w:rPr>
        <w:t>To do this, we measured biochemical parameters and oxidative stress at the blood and tissue levels.</w:t>
      </w:r>
      <w:r w:rsidRPr="009C1477">
        <w:rPr>
          <w:rFonts w:ascii="Arial" w:hAnsi="Arial" w:cs="Arial"/>
          <w:color w:val="000000"/>
          <w:sz w:val="20"/>
          <w:szCs w:val="20"/>
          <w:lang w:val="en-US"/>
        </w:rPr>
        <w:br/>
      </w:r>
      <w:r w:rsidRPr="009C1477">
        <w:rPr>
          <w:rFonts w:ascii="Arial" w:hAnsi="Arial" w:cs="Arial"/>
          <w:color w:val="000000"/>
          <w:sz w:val="20"/>
          <w:szCs w:val="20"/>
          <w:shd w:val="clear" w:color="auto" w:fill="FFFFFF"/>
          <w:lang w:val="en-US"/>
        </w:rPr>
        <w:t xml:space="preserve">The results obtained show, in terms of organ weights, macroscopic changes, atrophy and hypertrophy, and blood and tissue changes in the measured parameters (PAL, MDA and Cat). Indeed diabetic rats have high levels of lipid </w:t>
      </w:r>
      <w:proofErr w:type="spellStart"/>
      <w:r w:rsidRPr="009C1477">
        <w:rPr>
          <w:rFonts w:ascii="Arial" w:hAnsi="Arial" w:cs="Arial"/>
          <w:color w:val="000000"/>
          <w:sz w:val="20"/>
          <w:szCs w:val="20"/>
          <w:shd w:val="clear" w:color="auto" w:fill="FFFFFF"/>
          <w:lang w:val="en-US"/>
        </w:rPr>
        <w:t>peroxidation</w:t>
      </w:r>
      <w:proofErr w:type="spellEnd"/>
      <w:r w:rsidRPr="009C1477">
        <w:rPr>
          <w:rFonts w:ascii="Arial" w:hAnsi="Arial" w:cs="Arial"/>
          <w:color w:val="000000"/>
          <w:sz w:val="20"/>
          <w:szCs w:val="20"/>
          <w:shd w:val="clear" w:color="auto" w:fill="FFFFFF"/>
          <w:lang w:val="en-US"/>
        </w:rPr>
        <w:t xml:space="preserve"> markers, tissue deterioration and significant activity of </w:t>
      </w:r>
      <w:proofErr w:type="spellStart"/>
      <w:r w:rsidRPr="009C1477">
        <w:rPr>
          <w:rFonts w:ascii="Arial" w:hAnsi="Arial" w:cs="Arial"/>
          <w:color w:val="000000"/>
          <w:sz w:val="20"/>
          <w:szCs w:val="20"/>
          <w:shd w:val="clear" w:color="auto" w:fill="FFFFFF"/>
          <w:lang w:val="en-US"/>
        </w:rPr>
        <w:t>catalase</w:t>
      </w:r>
      <w:proofErr w:type="spellEnd"/>
      <w:r w:rsidRPr="009C1477">
        <w:rPr>
          <w:rFonts w:ascii="Arial" w:hAnsi="Arial" w:cs="Arial"/>
          <w:color w:val="000000"/>
          <w:sz w:val="20"/>
          <w:szCs w:val="20"/>
          <w:shd w:val="clear" w:color="auto" w:fill="FFFFFF"/>
          <w:lang w:val="en-US"/>
        </w:rPr>
        <w:t>.</w:t>
      </w:r>
      <w:r w:rsidRPr="009C1477">
        <w:rPr>
          <w:rFonts w:ascii="Arial" w:hAnsi="Arial" w:cs="Arial"/>
          <w:color w:val="000000"/>
          <w:sz w:val="20"/>
          <w:szCs w:val="20"/>
          <w:lang w:val="en-US"/>
        </w:rPr>
        <w:br/>
      </w:r>
      <w:r w:rsidRPr="009C1477">
        <w:rPr>
          <w:rFonts w:ascii="Arial" w:hAnsi="Arial" w:cs="Arial"/>
          <w:color w:val="000000"/>
          <w:sz w:val="20"/>
          <w:szCs w:val="20"/>
          <w:shd w:val="clear" w:color="auto" w:fill="FFFFFF"/>
          <w:lang w:val="en-US"/>
        </w:rPr>
        <w:t>We conclude that olive oil administered as a treatment is more beneficial than its pre-treatment administration.</w:t>
      </w:r>
    </w:p>
    <w:p w:rsidR="003B7FA2" w:rsidRDefault="003B7FA2" w:rsidP="00CA3225">
      <w:pPr>
        <w:jc w:val="both"/>
        <w:rPr>
          <w:rFonts w:ascii="Times New Roman" w:hAnsi="Times New Roman" w:cs="Times New Roman"/>
          <w:sz w:val="24"/>
          <w:szCs w:val="24"/>
          <w:lang w:val="en-US"/>
        </w:rPr>
      </w:pPr>
    </w:p>
    <w:p w:rsidR="00C24D81" w:rsidRPr="00C24D81" w:rsidRDefault="00C24D81" w:rsidP="00C24D81">
      <w:pPr>
        <w:jc w:val="both"/>
        <w:rPr>
          <w:rFonts w:ascii="Times New Roman" w:hAnsi="Times New Roman" w:cs="Times New Roman"/>
          <w:sz w:val="24"/>
          <w:szCs w:val="24"/>
          <w:lang w:val="en-US"/>
        </w:rPr>
      </w:pPr>
    </w:p>
    <w:sectPr w:rsidR="00C24D81" w:rsidRPr="00C24D81" w:rsidSect="009953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3B7FA2"/>
    <w:rsid w:val="003D758C"/>
    <w:rsid w:val="007C1CE3"/>
    <w:rsid w:val="00931AA3"/>
    <w:rsid w:val="00995312"/>
    <w:rsid w:val="00B765E6"/>
    <w:rsid w:val="00C24D81"/>
    <w:rsid w:val="00CA32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336</Words>
  <Characters>1851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cp:revision>
  <dcterms:created xsi:type="dcterms:W3CDTF">2020-01-19T08:54:00Z</dcterms:created>
  <dcterms:modified xsi:type="dcterms:W3CDTF">2020-01-19T12:14:00Z</dcterms:modified>
</cp:coreProperties>
</file>